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318" w:type="dxa"/>
        <w:tblLook w:val="04A0" w:firstRow="1" w:lastRow="0" w:firstColumn="1" w:lastColumn="0" w:noHBand="0" w:noVBand="1"/>
      </w:tblPr>
      <w:tblGrid>
        <w:gridCol w:w="1940"/>
        <w:gridCol w:w="6408"/>
        <w:gridCol w:w="6395"/>
      </w:tblGrid>
      <w:tr w:rsidR="007439A1" w14:paraId="3ED9563F" w14:textId="77777777" w:rsidTr="005000AC">
        <w:trPr>
          <w:cantSplit/>
          <w:tblHeader/>
        </w:trPr>
        <w:tc>
          <w:tcPr>
            <w:tcW w:w="8348" w:type="dxa"/>
            <w:gridSpan w:val="2"/>
          </w:tcPr>
          <w:p w14:paraId="5C366D16" w14:textId="77777777" w:rsidR="007439A1" w:rsidRPr="0000646E" w:rsidRDefault="007439A1" w:rsidP="004F5DFC">
            <w:pPr>
              <w:jc w:val="center"/>
              <w:rPr>
                <w:b/>
                <w:sz w:val="24"/>
                <w:szCs w:val="24"/>
              </w:rPr>
            </w:pPr>
            <w:r w:rsidRPr="0000646E">
              <w:rPr>
                <w:b/>
                <w:sz w:val="24"/>
                <w:szCs w:val="24"/>
              </w:rPr>
              <w:t>Draft wording from Redland City Council</w:t>
            </w:r>
          </w:p>
        </w:tc>
        <w:tc>
          <w:tcPr>
            <w:tcW w:w="6395" w:type="dxa"/>
          </w:tcPr>
          <w:p w14:paraId="2F03C640" w14:textId="77777777" w:rsidR="007439A1" w:rsidRPr="0000646E" w:rsidRDefault="007439A1" w:rsidP="004F5DFC">
            <w:pPr>
              <w:jc w:val="center"/>
              <w:rPr>
                <w:b/>
                <w:sz w:val="24"/>
                <w:szCs w:val="24"/>
              </w:rPr>
            </w:pPr>
            <w:r w:rsidRPr="0000646E">
              <w:rPr>
                <w:b/>
                <w:sz w:val="24"/>
                <w:szCs w:val="24"/>
              </w:rPr>
              <w:t>Community response</w:t>
            </w:r>
          </w:p>
        </w:tc>
      </w:tr>
      <w:tr w:rsidR="005D09D5" w14:paraId="6D49EBEE" w14:textId="77777777" w:rsidTr="005000AC">
        <w:trPr>
          <w:cantSplit/>
        </w:trPr>
        <w:tc>
          <w:tcPr>
            <w:tcW w:w="8348" w:type="dxa"/>
            <w:gridSpan w:val="2"/>
          </w:tcPr>
          <w:p w14:paraId="32CE964A" w14:textId="045BF14E" w:rsidR="005D09D5" w:rsidRDefault="005D526A" w:rsidP="005577F9">
            <w:pPr>
              <w:rPr>
                <w:b/>
                <w:sz w:val="28"/>
                <w:szCs w:val="28"/>
              </w:rPr>
            </w:pPr>
            <w:r>
              <w:rPr>
                <w:b/>
                <w:sz w:val="28"/>
                <w:szCs w:val="28"/>
              </w:rPr>
              <w:t xml:space="preserve">Our </w:t>
            </w:r>
            <w:r w:rsidR="005D09D5">
              <w:rPr>
                <w:b/>
                <w:sz w:val="28"/>
                <w:szCs w:val="28"/>
              </w:rPr>
              <w:t xml:space="preserve">2041  Vision </w:t>
            </w:r>
          </w:p>
          <w:p w14:paraId="3A6861D6" w14:textId="2F050AD8" w:rsidR="005D09D5" w:rsidRDefault="005D09D5" w:rsidP="005577F9">
            <w:pPr>
              <w:rPr>
                <w:b/>
                <w:sz w:val="28"/>
                <w:szCs w:val="28"/>
              </w:rPr>
            </w:pPr>
            <w:r w:rsidRPr="005D09D5">
              <w:rPr>
                <w:b/>
                <w:sz w:val="28"/>
                <w:szCs w:val="28"/>
              </w:rPr>
              <w:t>Connected communities. Enviable lifestyle. Embracing opportunities</w:t>
            </w:r>
            <w:r w:rsidR="005D526A">
              <w:rPr>
                <w:b/>
                <w:sz w:val="28"/>
                <w:szCs w:val="28"/>
              </w:rPr>
              <w:t>.</w:t>
            </w:r>
          </w:p>
        </w:tc>
        <w:tc>
          <w:tcPr>
            <w:tcW w:w="6395" w:type="dxa"/>
          </w:tcPr>
          <w:p w14:paraId="517E171F" w14:textId="77777777" w:rsidR="005D09D5" w:rsidRDefault="005D09D5"/>
        </w:tc>
      </w:tr>
      <w:tr w:rsidR="005577F9" w14:paraId="7A280DE4" w14:textId="77777777" w:rsidTr="005000AC">
        <w:trPr>
          <w:cantSplit/>
        </w:trPr>
        <w:tc>
          <w:tcPr>
            <w:tcW w:w="8348" w:type="dxa"/>
            <w:gridSpan w:val="2"/>
          </w:tcPr>
          <w:p w14:paraId="47ED0A56" w14:textId="77777777" w:rsidR="005577F9" w:rsidRDefault="005577F9" w:rsidP="005577F9">
            <w:pPr>
              <w:rPr>
                <w:b/>
                <w:sz w:val="28"/>
                <w:szCs w:val="28"/>
              </w:rPr>
            </w:pPr>
            <w:r>
              <w:rPr>
                <w:b/>
                <w:sz w:val="28"/>
                <w:szCs w:val="28"/>
              </w:rPr>
              <w:t>Proposed initiative 1 of 6 – “</w:t>
            </w:r>
            <w:r w:rsidRPr="004F5DFC">
              <w:rPr>
                <w:b/>
                <w:sz w:val="28"/>
                <w:szCs w:val="28"/>
              </w:rPr>
              <w:t>City Leadership</w:t>
            </w:r>
            <w:r>
              <w:rPr>
                <w:b/>
                <w:sz w:val="28"/>
                <w:szCs w:val="28"/>
              </w:rPr>
              <w:t>”</w:t>
            </w:r>
          </w:p>
          <w:p w14:paraId="6BB26F43" w14:textId="77777777" w:rsidR="005577F9" w:rsidRPr="004F5DFC" w:rsidRDefault="005577F9" w:rsidP="004F5DFC">
            <w:pPr>
              <w:rPr>
                <w:sz w:val="20"/>
                <w:szCs w:val="20"/>
              </w:rPr>
            </w:pPr>
          </w:p>
        </w:tc>
        <w:tc>
          <w:tcPr>
            <w:tcW w:w="6395" w:type="dxa"/>
          </w:tcPr>
          <w:p w14:paraId="37635E5E" w14:textId="77777777" w:rsidR="005577F9" w:rsidRDefault="005577F9"/>
        </w:tc>
      </w:tr>
      <w:tr w:rsidR="007E16A5" w14:paraId="7D4EECA0" w14:textId="77777777" w:rsidTr="005000AC">
        <w:trPr>
          <w:cantSplit/>
        </w:trPr>
        <w:tc>
          <w:tcPr>
            <w:tcW w:w="1940" w:type="dxa"/>
          </w:tcPr>
          <w:p w14:paraId="6DA9EA8C" w14:textId="5DB6F4D4" w:rsidR="004F5DFC" w:rsidRPr="004F5DFC" w:rsidRDefault="004504D8">
            <w:pPr>
              <w:rPr>
                <w:b/>
              </w:rPr>
            </w:pPr>
            <w:r>
              <w:rPr>
                <w:b/>
              </w:rPr>
              <w:t xml:space="preserve">Our 2041 </w:t>
            </w:r>
            <w:r w:rsidR="004F5DFC" w:rsidRPr="004F5DFC">
              <w:rPr>
                <w:b/>
              </w:rPr>
              <w:t>Goal</w:t>
            </w:r>
          </w:p>
        </w:tc>
        <w:tc>
          <w:tcPr>
            <w:tcW w:w="6408" w:type="dxa"/>
          </w:tcPr>
          <w:p w14:paraId="2A97ED7A" w14:textId="77777777" w:rsidR="004F5DFC" w:rsidRDefault="004F5DFC" w:rsidP="004F5DFC">
            <w:pPr>
              <w:rPr>
                <w:sz w:val="20"/>
                <w:szCs w:val="20"/>
              </w:rPr>
            </w:pPr>
            <w:r w:rsidRPr="004F5DFC">
              <w:rPr>
                <w:sz w:val="20"/>
                <w:szCs w:val="20"/>
              </w:rPr>
              <w:t>Our city is enriched through a spirit of collaboration and respect across Council and the community, which drives our shared community values and achieves outcomes for our people, place and prosperity.</w:t>
            </w:r>
          </w:p>
          <w:p w14:paraId="217E3B76" w14:textId="77777777" w:rsidR="0024139A" w:rsidRPr="004F5DFC" w:rsidRDefault="0024139A" w:rsidP="004F5DFC">
            <w:pPr>
              <w:rPr>
                <w:sz w:val="20"/>
                <w:szCs w:val="20"/>
              </w:rPr>
            </w:pPr>
          </w:p>
        </w:tc>
        <w:tc>
          <w:tcPr>
            <w:tcW w:w="6395" w:type="dxa"/>
          </w:tcPr>
          <w:p w14:paraId="02BBE50E" w14:textId="77777777" w:rsidR="004F5DFC" w:rsidRDefault="004F5DFC"/>
        </w:tc>
      </w:tr>
      <w:tr w:rsidR="007E16A5" w14:paraId="52B8282B" w14:textId="77777777" w:rsidTr="005000AC">
        <w:trPr>
          <w:cantSplit/>
        </w:trPr>
        <w:tc>
          <w:tcPr>
            <w:tcW w:w="1940" w:type="dxa"/>
          </w:tcPr>
          <w:p w14:paraId="57D8AC37" w14:textId="557977EE" w:rsidR="004F5DFC" w:rsidRPr="004F5DFC" w:rsidRDefault="004504D8">
            <w:pPr>
              <w:rPr>
                <w:b/>
              </w:rPr>
            </w:pPr>
            <w:r>
              <w:rPr>
                <w:b/>
              </w:rPr>
              <w:t xml:space="preserve">Our 2026 </w:t>
            </w:r>
            <w:r w:rsidR="004F5DFC" w:rsidRPr="004F5DFC">
              <w:rPr>
                <w:b/>
              </w:rPr>
              <w:t>Objectives</w:t>
            </w:r>
          </w:p>
        </w:tc>
        <w:tc>
          <w:tcPr>
            <w:tcW w:w="6408" w:type="dxa"/>
          </w:tcPr>
          <w:p w14:paraId="2E538EBA" w14:textId="77777777" w:rsidR="004F5DFC" w:rsidRPr="003840A1" w:rsidRDefault="004F5DFC" w:rsidP="003840A1">
            <w:pPr>
              <w:pStyle w:val="ListParagraph"/>
              <w:numPr>
                <w:ilvl w:val="1"/>
                <w:numId w:val="4"/>
              </w:numPr>
              <w:rPr>
                <w:sz w:val="20"/>
                <w:szCs w:val="20"/>
              </w:rPr>
            </w:pPr>
            <w:r w:rsidRPr="003840A1">
              <w:rPr>
                <w:sz w:val="20"/>
                <w:szCs w:val="20"/>
              </w:rPr>
              <w:t>Display quality leadership by our elected Council, through transparent and accountable processes and effective communication that builds community trust.</w:t>
            </w:r>
          </w:p>
          <w:p w14:paraId="569739C1" w14:textId="77777777" w:rsidR="003840A1" w:rsidRPr="003840A1" w:rsidRDefault="003840A1" w:rsidP="003840A1">
            <w:pPr>
              <w:rPr>
                <w:sz w:val="20"/>
                <w:szCs w:val="20"/>
              </w:rPr>
            </w:pPr>
          </w:p>
          <w:p w14:paraId="028F8632" w14:textId="77777777" w:rsidR="003840A1" w:rsidRPr="00F80BB3" w:rsidRDefault="004F5DFC" w:rsidP="003840A1">
            <w:pPr>
              <w:pStyle w:val="ListParagraph"/>
              <w:numPr>
                <w:ilvl w:val="1"/>
                <w:numId w:val="4"/>
              </w:numPr>
              <w:rPr>
                <w:sz w:val="20"/>
                <w:szCs w:val="20"/>
              </w:rPr>
            </w:pPr>
            <w:r w:rsidRPr="00F80BB3">
              <w:rPr>
                <w:sz w:val="20"/>
                <w:szCs w:val="20"/>
              </w:rPr>
              <w:t>Undertake meaningful community engagement to encourage participation in local decision making.</w:t>
            </w:r>
          </w:p>
          <w:p w14:paraId="571BE0EA" w14:textId="77777777" w:rsidR="003840A1" w:rsidRPr="003840A1" w:rsidRDefault="003840A1" w:rsidP="003840A1">
            <w:pPr>
              <w:rPr>
                <w:sz w:val="20"/>
                <w:szCs w:val="20"/>
              </w:rPr>
            </w:pPr>
          </w:p>
          <w:p w14:paraId="6390460D" w14:textId="77777777" w:rsidR="004F5DFC" w:rsidRPr="003840A1" w:rsidRDefault="004F5DFC" w:rsidP="003840A1">
            <w:pPr>
              <w:pStyle w:val="ListParagraph"/>
              <w:numPr>
                <w:ilvl w:val="1"/>
                <w:numId w:val="4"/>
              </w:numPr>
              <w:rPr>
                <w:sz w:val="20"/>
                <w:szCs w:val="20"/>
              </w:rPr>
            </w:pPr>
            <w:r w:rsidRPr="003840A1">
              <w:rPr>
                <w:sz w:val="20"/>
                <w:szCs w:val="20"/>
              </w:rPr>
              <w:t>Create and maintain strategic and innovative partnerships to drive better outcomes for our city.</w:t>
            </w:r>
          </w:p>
          <w:p w14:paraId="30DC57C9" w14:textId="77777777" w:rsidR="003840A1" w:rsidRPr="003840A1" w:rsidRDefault="003840A1" w:rsidP="003840A1">
            <w:pPr>
              <w:rPr>
                <w:sz w:val="20"/>
                <w:szCs w:val="20"/>
              </w:rPr>
            </w:pPr>
          </w:p>
          <w:p w14:paraId="1020858D" w14:textId="3016135F" w:rsidR="004F5DFC" w:rsidRDefault="004F5DFC" w:rsidP="00F130B6">
            <w:pPr>
              <w:pStyle w:val="ListParagraph"/>
              <w:numPr>
                <w:ilvl w:val="1"/>
                <w:numId w:val="4"/>
              </w:numPr>
              <w:rPr>
                <w:sz w:val="20"/>
                <w:szCs w:val="20"/>
              </w:rPr>
            </w:pPr>
            <w:r w:rsidRPr="004F5DFC">
              <w:rPr>
                <w:sz w:val="20"/>
                <w:szCs w:val="20"/>
              </w:rPr>
              <w:t>Advocate for services and funding across our city to enhance social, cultural, environmental and economic outcomes.</w:t>
            </w:r>
          </w:p>
          <w:p w14:paraId="4AB0294B" w14:textId="77777777" w:rsidR="0024139A" w:rsidRPr="004F5DFC" w:rsidRDefault="0024139A" w:rsidP="004F5DFC">
            <w:pPr>
              <w:rPr>
                <w:sz w:val="20"/>
                <w:szCs w:val="20"/>
              </w:rPr>
            </w:pPr>
          </w:p>
        </w:tc>
        <w:tc>
          <w:tcPr>
            <w:tcW w:w="6395" w:type="dxa"/>
          </w:tcPr>
          <w:p w14:paraId="632D0F7D" w14:textId="77777777" w:rsidR="004F5DFC" w:rsidRDefault="004F5DFC"/>
        </w:tc>
      </w:tr>
      <w:tr w:rsidR="007E16A5" w14:paraId="3C4B3344" w14:textId="77777777" w:rsidTr="005000AC">
        <w:trPr>
          <w:cantSplit/>
        </w:trPr>
        <w:tc>
          <w:tcPr>
            <w:tcW w:w="1940" w:type="dxa"/>
          </w:tcPr>
          <w:p w14:paraId="7DE9D9D3" w14:textId="7B28DA4E" w:rsidR="007E16A5" w:rsidRDefault="004F5DFC">
            <w:pPr>
              <w:rPr>
                <w:b/>
              </w:rPr>
            </w:pPr>
            <w:r w:rsidRPr="004F5DFC">
              <w:rPr>
                <w:b/>
              </w:rPr>
              <w:t>Catalyst Project</w:t>
            </w:r>
          </w:p>
          <w:p w14:paraId="0F567C8D" w14:textId="77777777" w:rsidR="000F1B44" w:rsidRDefault="007E16A5" w:rsidP="007E16A5">
            <w:pPr>
              <w:rPr>
                <w:b/>
              </w:rPr>
            </w:pPr>
            <w:r>
              <w:rPr>
                <w:b/>
              </w:rPr>
              <w:t xml:space="preserve">for </w:t>
            </w:r>
          </w:p>
          <w:p w14:paraId="03F4DB4F" w14:textId="77777777" w:rsidR="004F5DFC" w:rsidRPr="004F5DFC" w:rsidRDefault="007E16A5" w:rsidP="007E16A5">
            <w:pPr>
              <w:rPr>
                <w:b/>
              </w:rPr>
            </w:pPr>
            <w:r>
              <w:rPr>
                <w:b/>
              </w:rPr>
              <w:t>‘City Leadership’</w:t>
            </w:r>
          </w:p>
        </w:tc>
        <w:tc>
          <w:tcPr>
            <w:tcW w:w="6408" w:type="dxa"/>
          </w:tcPr>
          <w:p w14:paraId="638E0E02" w14:textId="77777777" w:rsidR="003840A1" w:rsidRPr="007E16A5" w:rsidRDefault="004F5DFC" w:rsidP="003840A1">
            <w:pPr>
              <w:pStyle w:val="ListParagraph"/>
              <w:numPr>
                <w:ilvl w:val="0"/>
                <w:numId w:val="5"/>
              </w:numPr>
              <w:rPr>
                <w:sz w:val="20"/>
                <w:szCs w:val="20"/>
              </w:rPr>
            </w:pPr>
            <w:r w:rsidRPr="007E16A5">
              <w:rPr>
                <w:sz w:val="20"/>
                <w:szCs w:val="20"/>
              </w:rPr>
              <w:t>South East Queensland City Deal – Support Council’s interests in aligning government priorities around common objectives and outcomes, to deliver a regional transformation that ignites the potential of South East Queensland.</w:t>
            </w:r>
          </w:p>
          <w:p w14:paraId="5BBC584A" w14:textId="77777777" w:rsidR="0024139A" w:rsidRPr="0024139A" w:rsidRDefault="0024139A" w:rsidP="0024139A">
            <w:pPr>
              <w:rPr>
                <w:sz w:val="20"/>
                <w:szCs w:val="20"/>
              </w:rPr>
            </w:pPr>
          </w:p>
        </w:tc>
        <w:tc>
          <w:tcPr>
            <w:tcW w:w="6395" w:type="dxa"/>
          </w:tcPr>
          <w:p w14:paraId="7B62EC91" w14:textId="77777777" w:rsidR="004F5DFC" w:rsidRDefault="004F5DFC"/>
          <w:p w14:paraId="1977FCB2" w14:textId="77777777" w:rsidR="00234041" w:rsidRPr="00234041" w:rsidRDefault="00234041" w:rsidP="00234041"/>
          <w:p w14:paraId="6D675EA1" w14:textId="77777777" w:rsidR="00234041" w:rsidRPr="00234041" w:rsidRDefault="00234041" w:rsidP="00234041"/>
          <w:p w14:paraId="51353A04" w14:textId="77777777" w:rsidR="00234041" w:rsidRPr="00F130B6" w:rsidRDefault="00234041" w:rsidP="00F130B6"/>
          <w:p w14:paraId="465555A1" w14:textId="77777777" w:rsidR="00234041" w:rsidRPr="00F130B6" w:rsidRDefault="00234041" w:rsidP="00F130B6"/>
          <w:p w14:paraId="1798F760" w14:textId="77777777" w:rsidR="00234041" w:rsidRPr="00F130B6" w:rsidRDefault="00234041" w:rsidP="00F130B6"/>
          <w:p w14:paraId="39D7E247" w14:textId="77777777" w:rsidR="00234041" w:rsidRDefault="00234041" w:rsidP="00234041"/>
          <w:p w14:paraId="5A7069B1" w14:textId="77777777" w:rsidR="00234041" w:rsidRPr="00234041" w:rsidRDefault="00234041" w:rsidP="00234041"/>
          <w:p w14:paraId="2C24912D" w14:textId="77777777" w:rsidR="00234041" w:rsidRDefault="00234041" w:rsidP="00234041"/>
          <w:p w14:paraId="2E8B2ADF" w14:textId="77777777" w:rsidR="00234041" w:rsidRDefault="00234041" w:rsidP="00234041"/>
          <w:p w14:paraId="6393E87F" w14:textId="11E23801" w:rsidR="00234041" w:rsidRPr="00234041" w:rsidRDefault="00234041" w:rsidP="00234041"/>
        </w:tc>
      </w:tr>
      <w:tr w:rsidR="007E16A5" w14:paraId="235A2C58" w14:textId="77777777" w:rsidTr="005000AC">
        <w:trPr>
          <w:cantSplit/>
        </w:trPr>
        <w:tc>
          <w:tcPr>
            <w:tcW w:w="1940" w:type="dxa"/>
          </w:tcPr>
          <w:p w14:paraId="2BFA9D75" w14:textId="77777777" w:rsidR="004F5DFC" w:rsidRDefault="004F5DFC" w:rsidP="004F5DFC">
            <w:pPr>
              <w:rPr>
                <w:b/>
              </w:rPr>
            </w:pPr>
            <w:r>
              <w:rPr>
                <w:b/>
              </w:rPr>
              <w:lastRenderedPageBreak/>
              <w:t>Key Initiatives</w:t>
            </w:r>
          </w:p>
          <w:p w14:paraId="48775E9B" w14:textId="77777777" w:rsidR="004F5DFC" w:rsidRDefault="004F5DFC" w:rsidP="004F5DFC">
            <w:pPr>
              <w:rPr>
                <w:b/>
              </w:rPr>
            </w:pPr>
            <w:r w:rsidRPr="004F5DFC">
              <w:rPr>
                <w:b/>
              </w:rPr>
              <w:t>2021-2026</w:t>
            </w:r>
          </w:p>
          <w:p w14:paraId="267536A1" w14:textId="77777777" w:rsidR="007E16A5" w:rsidRDefault="007E16A5" w:rsidP="004F5DFC">
            <w:pPr>
              <w:rPr>
                <w:b/>
              </w:rPr>
            </w:pPr>
          </w:p>
          <w:p w14:paraId="79BD7B8D" w14:textId="77777777" w:rsidR="007E16A5" w:rsidRPr="004F5DFC" w:rsidRDefault="007E16A5" w:rsidP="004F5DFC">
            <w:pPr>
              <w:rPr>
                <w:b/>
              </w:rPr>
            </w:pPr>
            <w:r>
              <w:rPr>
                <w:b/>
              </w:rPr>
              <w:t>for ‘City Leadership’</w:t>
            </w:r>
          </w:p>
        </w:tc>
        <w:tc>
          <w:tcPr>
            <w:tcW w:w="6408" w:type="dxa"/>
          </w:tcPr>
          <w:p w14:paraId="7539D1D8" w14:textId="77777777" w:rsidR="004F5DFC" w:rsidRDefault="004F5DFC" w:rsidP="0024139A">
            <w:pPr>
              <w:pStyle w:val="ListParagraph"/>
              <w:numPr>
                <w:ilvl w:val="0"/>
                <w:numId w:val="3"/>
              </w:numPr>
              <w:rPr>
                <w:sz w:val="20"/>
                <w:szCs w:val="20"/>
              </w:rPr>
            </w:pPr>
            <w:r w:rsidRPr="0024139A">
              <w:rPr>
                <w:sz w:val="20"/>
                <w:szCs w:val="20"/>
              </w:rPr>
              <w:t>Improve ways of engaging with our community to encourage participation in local decision making, and co-design of community outcomes.</w:t>
            </w:r>
          </w:p>
          <w:p w14:paraId="463454F6" w14:textId="77777777" w:rsidR="006B6E36" w:rsidRPr="006B6E36" w:rsidRDefault="006B6E36" w:rsidP="006B6E36">
            <w:pPr>
              <w:rPr>
                <w:sz w:val="20"/>
                <w:szCs w:val="20"/>
              </w:rPr>
            </w:pPr>
          </w:p>
          <w:p w14:paraId="60AC4731" w14:textId="77777777" w:rsidR="004F5DFC" w:rsidRDefault="004F5DFC" w:rsidP="0024139A">
            <w:pPr>
              <w:pStyle w:val="ListParagraph"/>
              <w:numPr>
                <w:ilvl w:val="0"/>
                <w:numId w:val="3"/>
              </w:numPr>
              <w:rPr>
                <w:sz w:val="20"/>
                <w:szCs w:val="20"/>
              </w:rPr>
            </w:pPr>
            <w:r w:rsidRPr="0024139A">
              <w:rPr>
                <w:sz w:val="20"/>
                <w:szCs w:val="20"/>
              </w:rPr>
              <w:t>Improve communication with our community to increase awareness and transparency around Council operations.</w:t>
            </w:r>
          </w:p>
          <w:p w14:paraId="4C341D3C" w14:textId="77777777" w:rsidR="006B6E36" w:rsidRPr="006B6E36" w:rsidRDefault="006B6E36" w:rsidP="006B6E36">
            <w:pPr>
              <w:pStyle w:val="ListParagraph"/>
              <w:rPr>
                <w:sz w:val="20"/>
                <w:szCs w:val="20"/>
              </w:rPr>
            </w:pPr>
          </w:p>
          <w:p w14:paraId="065258FF" w14:textId="77777777" w:rsidR="004F5DFC" w:rsidRDefault="004F5DFC" w:rsidP="0024139A">
            <w:pPr>
              <w:pStyle w:val="ListParagraph"/>
              <w:numPr>
                <w:ilvl w:val="0"/>
                <w:numId w:val="3"/>
              </w:numPr>
              <w:rPr>
                <w:sz w:val="20"/>
                <w:szCs w:val="20"/>
              </w:rPr>
            </w:pPr>
            <w:r w:rsidRPr="0024139A">
              <w:rPr>
                <w:sz w:val="20"/>
                <w:szCs w:val="20"/>
              </w:rPr>
              <w:t>Develop a strategic framework to guide Council’s advocacy efforts.</w:t>
            </w:r>
          </w:p>
          <w:p w14:paraId="202CEC15" w14:textId="77777777" w:rsidR="006B6E36" w:rsidRDefault="006B6E36" w:rsidP="006B6E36">
            <w:pPr>
              <w:pStyle w:val="ListParagraph"/>
              <w:rPr>
                <w:sz w:val="20"/>
                <w:szCs w:val="20"/>
              </w:rPr>
            </w:pPr>
          </w:p>
          <w:p w14:paraId="76699301" w14:textId="77777777" w:rsidR="0024139A" w:rsidRDefault="004F5DFC" w:rsidP="007E16A5">
            <w:pPr>
              <w:pStyle w:val="ListParagraph"/>
              <w:numPr>
                <w:ilvl w:val="0"/>
                <w:numId w:val="3"/>
              </w:numPr>
            </w:pPr>
            <w:r w:rsidRPr="0024139A">
              <w:rPr>
                <w:sz w:val="20"/>
                <w:szCs w:val="20"/>
              </w:rPr>
              <w:t>Advocate for all islands to be recognised in a regional status to create greater funding</w:t>
            </w:r>
            <w:r>
              <w:t xml:space="preserve"> </w:t>
            </w:r>
            <w:r w:rsidRPr="00F130B6">
              <w:rPr>
                <w:sz w:val="20"/>
                <w:szCs w:val="20"/>
              </w:rPr>
              <w:t>opportunities</w:t>
            </w:r>
            <w:r>
              <w:t>.</w:t>
            </w:r>
          </w:p>
          <w:p w14:paraId="4B39821A" w14:textId="77777777" w:rsidR="005000AC" w:rsidRDefault="005000AC" w:rsidP="005000AC">
            <w:pPr>
              <w:pStyle w:val="ListParagraph"/>
            </w:pPr>
          </w:p>
          <w:p w14:paraId="7840F948" w14:textId="77777777" w:rsidR="005000AC" w:rsidRDefault="005000AC" w:rsidP="005000AC"/>
        </w:tc>
        <w:tc>
          <w:tcPr>
            <w:tcW w:w="6395" w:type="dxa"/>
          </w:tcPr>
          <w:p w14:paraId="6FA83730" w14:textId="77777777" w:rsidR="004F5DFC" w:rsidRDefault="004F5DFC"/>
        </w:tc>
      </w:tr>
      <w:tr w:rsidR="007439A1" w14:paraId="561163E2" w14:textId="77777777" w:rsidTr="005000AC">
        <w:trPr>
          <w:cantSplit/>
        </w:trPr>
        <w:tc>
          <w:tcPr>
            <w:tcW w:w="8348" w:type="dxa"/>
            <w:gridSpan w:val="2"/>
          </w:tcPr>
          <w:p w14:paraId="5563E1D7" w14:textId="77777777" w:rsidR="007439A1" w:rsidRPr="004F5DFC" w:rsidRDefault="007439A1" w:rsidP="006B6E36">
            <w:pPr>
              <w:rPr>
                <w:b/>
              </w:rPr>
            </w:pPr>
            <w:r>
              <w:rPr>
                <w:b/>
                <w:sz w:val="28"/>
                <w:szCs w:val="28"/>
              </w:rPr>
              <w:t>Proposed initiative 2 of 6 – “Strong Communities”</w:t>
            </w:r>
          </w:p>
        </w:tc>
        <w:tc>
          <w:tcPr>
            <w:tcW w:w="6395" w:type="dxa"/>
          </w:tcPr>
          <w:p w14:paraId="73DBE5F2" w14:textId="77777777" w:rsidR="007439A1" w:rsidRPr="004F5DFC" w:rsidRDefault="007439A1" w:rsidP="006B6E36">
            <w:pPr>
              <w:rPr>
                <w:b/>
              </w:rPr>
            </w:pPr>
          </w:p>
        </w:tc>
      </w:tr>
      <w:tr w:rsidR="003840A1" w14:paraId="370777A2" w14:textId="77777777" w:rsidTr="005000AC">
        <w:trPr>
          <w:cantSplit/>
        </w:trPr>
        <w:tc>
          <w:tcPr>
            <w:tcW w:w="1940" w:type="dxa"/>
          </w:tcPr>
          <w:p w14:paraId="7431AF63" w14:textId="1A6002D0" w:rsidR="003840A1" w:rsidRPr="004F5DFC" w:rsidRDefault="004504D8" w:rsidP="005D09D5">
            <w:pPr>
              <w:rPr>
                <w:b/>
              </w:rPr>
            </w:pPr>
            <w:r>
              <w:rPr>
                <w:b/>
              </w:rPr>
              <w:t xml:space="preserve">Our 2041 </w:t>
            </w:r>
            <w:r w:rsidR="003840A1" w:rsidRPr="004F5DFC">
              <w:rPr>
                <w:b/>
              </w:rPr>
              <w:t>Goal</w:t>
            </w:r>
          </w:p>
        </w:tc>
        <w:tc>
          <w:tcPr>
            <w:tcW w:w="6408" w:type="dxa"/>
          </w:tcPr>
          <w:p w14:paraId="31226473" w14:textId="77777777" w:rsidR="003840A1" w:rsidRPr="003840A1" w:rsidRDefault="003840A1" w:rsidP="003840A1">
            <w:pPr>
              <w:rPr>
                <w:sz w:val="20"/>
                <w:szCs w:val="20"/>
              </w:rPr>
            </w:pPr>
            <w:r w:rsidRPr="003840A1">
              <w:rPr>
                <w:sz w:val="20"/>
                <w:szCs w:val="20"/>
              </w:rPr>
              <w:t>Our strong and vibrant community spirit is nurtured</w:t>
            </w:r>
            <w:r>
              <w:rPr>
                <w:sz w:val="20"/>
                <w:szCs w:val="20"/>
              </w:rPr>
              <w:t xml:space="preserve"> </w:t>
            </w:r>
            <w:r w:rsidRPr="003840A1">
              <w:rPr>
                <w:sz w:val="20"/>
                <w:szCs w:val="20"/>
              </w:rPr>
              <w:t>through services, programs, organisations, facilities and</w:t>
            </w:r>
            <w:r>
              <w:rPr>
                <w:sz w:val="20"/>
                <w:szCs w:val="20"/>
              </w:rPr>
              <w:t xml:space="preserve"> </w:t>
            </w:r>
            <w:r w:rsidRPr="003840A1">
              <w:rPr>
                <w:sz w:val="20"/>
                <w:szCs w:val="20"/>
              </w:rPr>
              <w:t>community partnerships that promote resilience, care</w:t>
            </w:r>
            <w:r>
              <w:rPr>
                <w:sz w:val="20"/>
                <w:szCs w:val="20"/>
              </w:rPr>
              <w:t xml:space="preserve"> </w:t>
            </w:r>
            <w:r w:rsidRPr="003840A1">
              <w:rPr>
                <w:sz w:val="20"/>
                <w:szCs w:val="20"/>
              </w:rPr>
              <w:t>and respect for residents of all ages, cultures, abilities</w:t>
            </w:r>
          </w:p>
          <w:p w14:paraId="0F745072" w14:textId="77777777" w:rsidR="003840A1" w:rsidRDefault="003840A1" w:rsidP="003840A1">
            <w:pPr>
              <w:rPr>
                <w:sz w:val="20"/>
                <w:szCs w:val="20"/>
              </w:rPr>
            </w:pPr>
            <w:proofErr w:type="gramStart"/>
            <w:r w:rsidRPr="003840A1">
              <w:rPr>
                <w:sz w:val="20"/>
                <w:szCs w:val="20"/>
              </w:rPr>
              <w:t>and</w:t>
            </w:r>
            <w:proofErr w:type="gramEnd"/>
            <w:r w:rsidRPr="003840A1">
              <w:rPr>
                <w:sz w:val="20"/>
                <w:szCs w:val="20"/>
              </w:rPr>
              <w:t xml:space="preserve"> needs.</w:t>
            </w:r>
          </w:p>
          <w:p w14:paraId="7C3ECF85" w14:textId="77777777" w:rsidR="006B6E36" w:rsidRPr="004F5DFC" w:rsidRDefault="006B6E36" w:rsidP="003840A1">
            <w:pPr>
              <w:rPr>
                <w:sz w:val="20"/>
                <w:szCs w:val="20"/>
              </w:rPr>
            </w:pPr>
          </w:p>
        </w:tc>
        <w:tc>
          <w:tcPr>
            <w:tcW w:w="6395" w:type="dxa"/>
          </w:tcPr>
          <w:p w14:paraId="10AC24AB" w14:textId="77777777" w:rsidR="003840A1" w:rsidRDefault="003840A1" w:rsidP="005D09D5"/>
        </w:tc>
      </w:tr>
      <w:tr w:rsidR="003840A1" w14:paraId="56597993" w14:textId="77777777" w:rsidTr="005000AC">
        <w:trPr>
          <w:cantSplit/>
        </w:trPr>
        <w:tc>
          <w:tcPr>
            <w:tcW w:w="1940" w:type="dxa"/>
          </w:tcPr>
          <w:p w14:paraId="34854E94" w14:textId="7DE2D358" w:rsidR="003840A1" w:rsidRPr="004F5DFC" w:rsidRDefault="004504D8" w:rsidP="005D09D5">
            <w:pPr>
              <w:rPr>
                <w:b/>
              </w:rPr>
            </w:pPr>
            <w:r>
              <w:rPr>
                <w:b/>
              </w:rPr>
              <w:lastRenderedPageBreak/>
              <w:t xml:space="preserve">Our 2026 </w:t>
            </w:r>
            <w:r w:rsidR="003840A1" w:rsidRPr="004F5DFC">
              <w:rPr>
                <w:b/>
              </w:rPr>
              <w:t>Objectives</w:t>
            </w:r>
          </w:p>
        </w:tc>
        <w:tc>
          <w:tcPr>
            <w:tcW w:w="6408" w:type="dxa"/>
          </w:tcPr>
          <w:p w14:paraId="79245D9A" w14:textId="77777777" w:rsidR="003840A1" w:rsidRDefault="003840A1" w:rsidP="003840A1">
            <w:pPr>
              <w:rPr>
                <w:sz w:val="20"/>
                <w:szCs w:val="20"/>
              </w:rPr>
            </w:pPr>
            <w:r w:rsidRPr="004F5DFC">
              <w:rPr>
                <w:sz w:val="20"/>
                <w:szCs w:val="20"/>
              </w:rPr>
              <w:t xml:space="preserve"> </w:t>
            </w:r>
            <w:r w:rsidRPr="003840A1">
              <w:rPr>
                <w:sz w:val="20"/>
                <w:szCs w:val="20"/>
              </w:rPr>
              <w:t>2.1 Enhance the health, safety and wellbeing of our</w:t>
            </w:r>
            <w:r>
              <w:rPr>
                <w:sz w:val="20"/>
                <w:szCs w:val="20"/>
              </w:rPr>
              <w:t xml:space="preserve"> </w:t>
            </w:r>
            <w:r w:rsidRPr="003840A1">
              <w:rPr>
                <w:sz w:val="20"/>
                <w:szCs w:val="20"/>
              </w:rPr>
              <w:t>community through partnerships, inclusive services,</w:t>
            </w:r>
            <w:r>
              <w:rPr>
                <w:sz w:val="20"/>
                <w:szCs w:val="20"/>
              </w:rPr>
              <w:t xml:space="preserve"> </w:t>
            </w:r>
            <w:r w:rsidRPr="003840A1">
              <w:rPr>
                <w:sz w:val="20"/>
                <w:szCs w:val="20"/>
              </w:rPr>
              <w:t>networks, facilities and infrastructure.</w:t>
            </w:r>
          </w:p>
          <w:p w14:paraId="0327D4FC" w14:textId="77777777" w:rsidR="006B6E36" w:rsidRPr="003840A1" w:rsidRDefault="006B6E36" w:rsidP="003840A1">
            <w:pPr>
              <w:rPr>
                <w:sz w:val="20"/>
                <w:szCs w:val="20"/>
              </w:rPr>
            </w:pPr>
          </w:p>
          <w:p w14:paraId="2A227AB9" w14:textId="77777777" w:rsidR="003840A1" w:rsidRPr="003840A1" w:rsidRDefault="003840A1" w:rsidP="003840A1">
            <w:pPr>
              <w:rPr>
                <w:sz w:val="20"/>
                <w:szCs w:val="20"/>
              </w:rPr>
            </w:pPr>
            <w:r w:rsidRPr="003840A1">
              <w:rPr>
                <w:sz w:val="20"/>
                <w:szCs w:val="20"/>
              </w:rPr>
              <w:t>2.2 Promote and celebrate our local heritage and diverse</w:t>
            </w:r>
            <w:r>
              <w:rPr>
                <w:sz w:val="20"/>
                <w:szCs w:val="20"/>
              </w:rPr>
              <w:t xml:space="preserve"> </w:t>
            </w:r>
            <w:r w:rsidRPr="003840A1">
              <w:rPr>
                <w:sz w:val="20"/>
                <w:szCs w:val="20"/>
              </w:rPr>
              <w:t>cultures through local arts, festivals and events</w:t>
            </w:r>
            <w:r>
              <w:rPr>
                <w:sz w:val="20"/>
                <w:szCs w:val="20"/>
              </w:rPr>
              <w:t xml:space="preserve"> </w:t>
            </w:r>
            <w:r w:rsidRPr="003840A1">
              <w:rPr>
                <w:sz w:val="20"/>
                <w:szCs w:val="20"/>
              </w:rPr>
              <w:t>to foster creativity and connectivity across the</w:t>
            </w:r>
          </w:p>
          <w:p w14:paraId="07CAE760" w14:textId="77777777" w:rsidR="003840A1" w:rsidRDefault="003840A1" w:rsidP="003840A1">
            <w:pPr>
              <w:rPr>
                <w:sz w:val="20"/>
                <w:szCs w:val="20"/>
              </w:rPr>
            </w:pPr>
            <w:proofErr w:type="gramStart"/>
            <w:r w:rsidRPr="003840A1">
              <w:rPr>
                <w:sz w:val="20"/>
                <w:szCs w:val="20"/>
              </w:rPr>
              <w:t>community</w:t>
            </w:r>
            <w:proofErr w:type="gramEnd"/>
            <w:r w:rsidRPr="003840A1">
              <w:rPr>
                <w:sz w:val="20"/>
                <w:szCs w:val="20"/>
              </w:rPr>
              <w:t>.</w:t>
            </w:r>
          </w:p>
          <w:p w14:paraId="0E1B0207" w14:textId="77777777" w:rsidR="006B6E36" w:rsidRPr="003840A1" w:rsidRDefault="006B6E36" w:rsidP="003840A1">
            <w:pPr>
              <w:rPr>
                <w:sz w:val="20"/>
                <w:szCs w:val="20"/>
              </w:rPr>
            </w:pPr>
          </w:p>
          <w:p w14:paraId="3D298A34" w14:textId="77777777" w:rsidR="003840A1" w:rsidRDefault="003840A1" w:rsidP="003840A1">
            <w:pPr>
              <w:rPr>
                <w:sz w:val="20"/>
                <w:szCs w:val="20"/>
              </w:rPr>
            </w:pPr>
            <w:r w:rsidRPr="003840A1">
              <w:rPr>
                <w:sz w:val="20"/>
                <w:szCs w:val="20"/>
              </w:rPr>
              <w:t>2.3 Work with our Aboriginal and Torres Strait Islander</w:t>
            </w:r>
            <w:r>
              <w:rPr>
                <w:sz w:val="20"/>
                <w:szCs w:val="20"/>
              </w:rPr>
              <w:t xml:space="preserve"> </w:t>
            </w:r>
            <w:r w:rsidRPr="003840A1">
              <w:rPr>
                <w:sz w:val="20"/>
                <w:szCs w:val="20"/>
              </w:rPr>
              <w:t xml:space="preserve">communities, including the </w:t>
            </w:r>
            <w:proofErr w:type="spellStart"/>
            <w:r w:rsidRPr="003840A1">
              <w:rPr>
                <w:sz w:val="20"/>
                <w:szCs w:val="20"/>
              </w:rPr>
              <w:t>Quandamooka</w:t>
            </w:r>
            <w:proofErr w:type="spellEnd"/>
            <w:r w:rsidRPr="003840A1">
              <w:rPr>
                <w:sz w:val="20"/>
                <w:szCs w:val="20"/>
              </w:rPr>
              <w:t xml:space="preserve"> People to</w:t>
            </w:r>
            <w:r>
              <w:rPr>
                <w:sz w:val="20"/>
                <w:szCs w:val="20"/>
              </w:rPr>
              <w:t xml:space="preserve"> </w:t>
            </w:r>
            <w:r w:rsidRPr="003840A1">
              <w:rPr>
                <w:sz w:val="20"/>
                <w:szCs w:val="20"/>
              </w:rPr>
              <w:t>increase recognition, understanding, and respect for</w:t>
            </w:r>
            <w:r>
              <w:rPr>
                <w:sz w:val="20"/>
                <w:szCs w:val="20"/>
              </w:rPr>
              <w:t xml:space="preserve"> </w:t>
            </w:r>
            <w:r w:rsidRPr="003840A1">
              <w:rPr>
                <w:sz w:val="20"/>
                <w:szCs w:val="20"/>
              </w:rPr>
              <w:t>traditional culture and heritage.</w:t>
            </w:r>
          </w:p>
          <w:p w14:paraId="7DA7C78D" w14:textId="77777777" w:rsidR="006B6E36" w:rsidRPr="003840A1" w:rsidRDefault="006B6E36" w:rsidP="003840A1">
            <w:pPr>
              <w:rPr>
                <w:sz w:val="20"/>
                <w:szCs w:val="20"/>
              </w:rPr>
            </w:pPr>
          </w:p>
          <w:p w14:paraId="289F642F" w14:textId="77777777" w:rsidR="003840A1" w:rsidRDefault="003840A1" w:rsidP="003840A1">
            <w:pPr>
              <w:rPr>
                <w:sz w:val="20"/>
                <w:szCs w:val="20"/>
              </w:rPr>
            </w:pPr>
            <w:r w:rsidRPr="003840A1">
              <w:rPr>
                <w:sz w:val="20"/>
                <w:szCs w:val="20"/>
              </w:rPr>
              <w:t>2.4 Build our community’s resilience to ensure that the</w:t>
            </w:r>
            <w:r>
              <w:rPr>
                <w:sz w:val="20"/>
                <w:szCs w:val="20"/>
              </w:rPr>
              <w:t xml:space="preserve"> </w:t>
            </w:r>
            <w:r w:rsidRPr="003840A1">
              <w:rPr>
                <w:sz w:val="20"/>
                <w:szCs w:val="20"/>
              </w:rPr>
              <w:t>community is prepared to adapt to change.</w:t>
            </w:r>
          </w:p>
          <w:p w14:paraId="05D33193" w14:textId="77777777" w:rsidR="006B6E36" w:rsidRPr="003840A1" w:rsidRDefault="006B6E36" w:rsidP="003840A1">
            <w:pPr>
              <w:rPr>
                <w:sz w:val="20"/>
                <w:szCs w:val="20"/>
              </w:rPr>
            </w:pPr>
          </w:p>
          <w:p w14:paraId="1221875B" w14:textId="77777777" w:rsidR="003840A1" w:rsidRDefault="003840A1" w:rsidP="003840A1">
            <w:pPr>
              <w:rPr>
                <w:sz w:val="20"/>
                <w:szCs w:val="20"/>
              </w:rPr>
            </w:pPr>
            <w:r w:rsidRPr="003840A1">
              <w:rPr>
                <w:sz w:val="20"/>
                <w:szCs w:val="20"/>
              </w:rPr>
              <w:t>2.5 Enhance community inclusion where people of all</w:t>
            </w:r>
            <w:r>
              <w:rPr>
                <w:sz w:val="20"/>
                <w:szCs w:val="20"/>
              </w:rPr>
              <w:t xml:space="preserve"> </w:t>
            </w:r>
            <w:r w:rsidRPr="003840A1">
              <w:rPr>
                <w:sz w:val="20"/>
                <w:szCs w:val="20"/>
              </w:rPr>
              <w:t>ages, abilities and cultures can participate.</w:t>
            </w:r>
          </w:p>
          <w:p w14:paraId="2B527551" w14:textId="77777777" w:rsidR="006B6E36" w:rsidRPr="004F5DFC" w:rsidRDefault="006B6E36" w:rsidP="003840A1">
            <w:pPr>
              <w:rPr>
                <w:sz w:val="20"/>
                <w:szCs w:val="20"/>
              </w:rPr>
            </w:pPr>
          </w:p>
        </w:tc>
        <w:tc>
          <w:tcPr>
            <w:tcW w:w="6395" w:type="dxa"/>
          </w:tcPr>
          <w:p w14:paraId="156B744D" w14:textId="77777777" w:rsidR="003840A1" w:rsidRDefault="003840A1" w:rsidP="005D09D5"/>
        </w:tc>
      </w:tr>
      <w:tr w:rsidR="003840A1" w14:paraId="16F25060" w14:textId="77777777" w:rsidTr="005000AC">
        <w:trPr>
          <w:cantSplit/>
        </w:trPr>
        <w:tc>
          <w:tcPr>
            <w:tcW w:w="1940" w:type="dxa"/>
          </w:tcPr>
          <w:p w14:paraId="4199E0CE" w14:textId="01D2CB56" w:rsidR="003840A1" w:rsidRDefault="003840A1" w:rsidP="005D09D5">
            <w:pPr>
              <w:rPr>
                <w:b/>
              </w:rPr>
            </w:pPr>
            <w:r w:rsidRPr="004F5DFC">
              <w:rPr>
                <w:b/>
              </w:rPr>
              <w:lastRenderedPageBreak/>
              <w:t>Catalyst Project</w:t>
            </w:r>
            <w:r w:rsidR="004504D8">
              <w:rPr>
                <w:b/>
              </w:rPr>
              <w:t>s</w:t>
            </w:r>
          </w:p>
          <w:p w14:paraId="475227F6" w14:textId="77777777" w:rsidR="007E16A5" w:rsidRPr="004F5DFC" w:rsidRDefault="007E16A5" w:rsidP="007E16A5">
            <w:pPr>
              <w:rPr>
                <w:b/>
              </w:rPr>
            </w:pPr>
            <w:r>
              <w:rPr>
                <w:b/>
              </w:rPr>
              <w:t>for ‘Strong Communities’</w:t>
            </w:r>
          </w:p>
        </w:tc>
        <w:tc>
          <w:tcPr>
            <w:tcW w:w="6408" w:type="dxa"/>
          </w:tcPr>
          <w:p w14:paraId="35D3DC23" w14:textId="77777777" w:rsidR="003840A1" w:rsidRPr="003840A1" w:rsidRDefault="003840A1" w:rsidP="003840A1">
            <w:pPr>
              <w:rPr>
                <w:sz w:val="20"/>
                <w:szCs w:val="20"/>
              </w:rPr>
            </w:pPr>
            <w:r w:rsidRPr="003840A1">
              <w:rPr>
                <w:sz w:val="20"/>
                <w:szCs w:val="20"/>
              </w:rPr>
              <w:t>1. Redlands Coast Adventure Sports Precinct – Advance</w:t>
            </w:r>
            <w:r>
              <w:rPr>
                <w:sz w:val="20"/>
                <w:szCs w:val="20"/>
              </w:rPr>
              <w:t xml:space="preserve"> </w:t>
            </w:r>
            <w:r w:rsidRPr="003840A1">
              <w:rPr>
                <w:sz w:val="20"/>
                <w:szCs w:val="20"/>
              </w:rPr>
              <w:t>the development of a new Redlands Coast Aquatic and</w:t>
            </w:r>
            <w:r>
              <w:rPr>
                <w:sz w:val="20"/>
                <w:szCs w:val="20"/>
              </w:rPr>
              <w:t xml:space="preserve"> </w:t>
            </w:r>
            <w:r w:rsidRPr="003840A1">
              <w:rPr>
                <w:sz w:val="20"/>
                <w:szCs w:val="20"/>
              </w:rPr>
              <w:t>Emergency Precinct that will provide a unique addition</w:t>
            </w:r>
            <w:r>
              <w:rPr>
                <w:sz w:val="20"/>
                <w:szCs w:val="20"/>
              </w:rPr>
              <w:t xml:space="preserve"> </w:t>
            </w:r>
            <w:r w:rsidRPr="003840A1">
              <w:rPr>
                <w:sz w:val="20"/>
                <w:szCs w:val="20"/>
              </w:rPr>
              <w:t>to the sport and recreation facilities in the Redlands</w:t>
            </w:r>
          </w:p>
          <w:p w14:paraId="1BB10767" w14:textId="77777777" w:rsidR="003840A1" w:rsidRDefault="003840A1" w:rsidP="003840A1">
            <w:pPr>
              <w:rPr>
                <w:sz w:val="20"/>
                <w:szCs w:val="20"/>
              </w:rPr>
            </w:pPr>
            <w:proofErr w:type="gramStart"/>
            <w:r w:rsidRPr="003840A1">
              <w:rPr>
                <w:sz w:val="20"/>
                <w:szCs w:val="20"/>
              </w:rPr>
              <w:t>while</w:t>
            </w:r>
            <w:proofErr w:type="gramEnd"/>
            <w:r w:rsidRPr="003840A1">
              <w:rPr>
                <w:sz w:val="20"/>
                <w:szCs w:val="20"/>
              </w:rPr>
              <w:t xml:space="preserve"> providing community and economic benefits for</w:t>
            </w:r>
            <w:r>
              <w:rPr>
                <w:sz w:val="20"/>
                <w:szCs w:val="20"/>
              </w:rPr>
              <w:t xml:space="preserve"> </w:t>
            </w:r>
            <w:r w:rsidRPr="003840A1">
              <w:rPr>
                <w:sz w:val="20"/>
                <w:szCs w:val="20"/>
              </w:rPr>
              <w:t>the city.</w:t>
            </w:r>
          </w:p>
          <w:p w14:paraId="7175C857" w14:textId="77777777" w:rsidR="006B6E36" w:rsidRPr="003840A1" w:rsidRDefault="006B6E36" w:rsidP="003840A1">
            <w:pPr>
              <w:rPr>
                <w:sz w:val="20"/>
                <w:szCs w:val="20"/>
              </w:rPr>
            </w:pPr>
          </w:p>
          <w:p w14:paraId="4E93AE36" w14:textId="77777777" w:rsidR="003840A1" w:rsidRPr="003840A1" w:rsidRDefault="003840A1" w:rsidP="003840A1">
            <w:pPr>
              <w:rPr>
                <w:sz w:val="20"/>
                <w:szCs w:val="20"/>
              </w:rPr>
            </w:pPr>
            <w:r w:rsidRPr="003840A1">
              <w:rPr>
                <w:sz w:val="20"/>
                <w:szCs w:val="20"/>
              </w:rPr>
              <w:t>2. Redlands Coast Sport and Recreation Precinct -</w:t>
            </w:r>
            <w:r>
              <w:rPr>
                <w:sz w:val="20"/>
                <w:szCs w:val="20"/>
              </w:rPr>
              <w:t xml:space="preserve"> </w:t>
            </w:r>
            <w:r w:rsidRPr="003840A1">
              <w:rPr>
                <w:sz w:val="20"/>
                <w:szCs w:val="20"/>
              </w:rPr>
              <w:t>Progress Council’s staged master-plan including</w:t>
            </w:r>
            <w:r>
              <w:rPr>
                <w:sz w:val="20"/>
                <w:szCs w:val="20"/>
              </w:rPr>
              <w:t xml:space="preserve"> </w:t>
            </w:r>
            <w:r w:rsidRPr="003840A1">
              <w:rPr>
                <w:sz w:val="20"/>
                <w:szCs w:val="20"/>
              </w:rPr>
              <w:t>sporting fields, club buildings, car parking, cycling</w:t>
            </w:r>
          </w:p>
          <w:p w14:paraId="128F2A28" w14:textId="77777777" w:rsidR="003840A1" w:rsidRDefault="003840A1" w:rsidP="003840A1">
            <w:pPr>
              <w:rPr>
                <w:sz w:val="20"/>
                <w:szCs w:val="20"/>
              </w:rPr>
            </w:pPr>
            <w:proofErr w:type="gramStart"/>
            <w:r w:rsidRPr="003840A1">
              <w:rPr>
                <w:sz w:val="20"/>
                <w:szCs w:val="20"/>
              </w:rPr>
              <w:t>tracks</w:t>
            </w:r>
            <w:proofErr w:type="gramEnd"/>
            <w:r w:rsidRPr="003840A1">
              <w:rPr>
                <w:sz w:val="20"/>
                <w:szCs w:val="20"/>
              </w:rPr>
              <w:t>, recreation trails and spaces to play and explore.</w:t>
            </w:r>
          </w:p>
          <w:p w14:paraId="19510086" w14:textId="77777777" w:rsidR="006B6E36" w:rsidRPr="003840A1" w:rsidRDefault="006B6E36" w:rsidP="003840A1">
            <w:pPr>
              <w:rPr>
                <w:sz w:val="20"/>
                <w:szCs w:val="20"/>
              </w:rPr>
            </w:pPr>
          </w:p>
          <w:p w14:paraId="538DCCCD" w14:textId="77777777" w:rsidR="003840A1" w:rsidRDefault="003840A1" w:rsidP="003840A1">
            <w:pPr>
              <w:rPr>
                <w:sz w:val="20"/>
                <w:szCs w:val="20"/>
              </w:rPr>
            </w:pPr>
            <w:r w:rsidRPr="003840A1">
              <w:rPr>
                <w:sz w:val="20"/>
                <w:szCs w:val="20"/>
              </w:rPr>
              <w:t>3. Redlands Health and Wellness Precinct – Explore</w:t>
            </w:r>
            <w:r>
              <w:rPr>
                <w:sz w:val="20"/>
                <w:szCs w:val="20"/>
              </w:rPr>
              <w:t xml:space="preserve"> </w:t>
            </w:r>
            <w:r w:rsidRPr="003840A1">
              <w:rPr>
                <w:sz w:val="20"/>
                <w:szCs w:val="20"/>
              </w:rPr>
              <w:t>opportunities in the precinct for service integration</w:t>
            </w:r>
            <w:r>
              <w:rPr>
                <w:sz w:val="20"/>
                <w:szCs w:val="20"/>
              </w:rPr>
              <w:t xml:space="preserve"> </w:t>
            </w:r>
            <w:r w:rsidRPr="003840A1">
              <w:rPr>
                <w:sz w:val="20"/>
                <w:szCs w:val="20"/>
              </w:rPr>
              <w:t>to increase health services available to the Redlands</w:t>
            </w:r>
            <w:r>
              <w:rPr>
                <w:sz w:val="20"/>
                <w:szCs w:val="20"/>
              </w:rPr>
              <w:t xml:space="preserve"> </w:t>
            </w:r>
            <w:r w:rsidRPr="003840A1">
              <w:rPr>
                <w:sz w:val="20"/>
                <w:szCs w:val="20"/>
              </w:rPr>
              <w:t>Coast community, and a catalyst for local employment.</w:t>
            </w:r>
          </w:p>
          <w:p w14:paraId="01F6B030" w14:textId="77777777" w:rsidR="006B6E36" w:rsidRPr="003840A1" w:rsidRDefault="006B6E36" w:rsidP="003840A1">
            <w:pPr>
              <w:rPr>
                <w:sz w:val="20"/>
                <w:szCs w:val="20"/>
              </w:rPr>
            </w:pPr>
          </w:p>
          <w:p w14:paraId="6FD1E180" w14:textId="77777777" w:rsidR="003840A1" w:rsidRDefault="003840A1" w:rsidP="003840A1">
            <w:pPr>
              <w:rPr>
                <w:sz w:val="20"/>
                <w:szCs w:val="20"/>
              </w:rPr>
            </w:pPr>
            <w:r w:rsidRPr="003840A1">
              <w:rPr>
                <w:sz w:val="20"/>
                <w:szCs w:val="20"/>
              </w:rPr>
              <w:t>4. Birkdale Community Land, Willard’s Farm and Tingalpa</w:t>
            </w:r>
            <w:r>
              <w:rPr>
                <w:sz w:val="20"/>
                <w:szCs w:val="20"/>
              </w:rPr>
              <w:t xml:space="preserve"> </w:t>
            </w:r>
            <w:r w:rsidRPr="003840A1">
              <w:rPr>
                <w:sz w:val="20"/>
                <w:szCs w:val="20"/>
              </w:rPr>
              <w:t>Corridor – Create a shared vision for the end use of the</w:t>
            </w:r>
            <w:r>
              <w:rPr>
                <w:sz w:val="20"/>
                <w:szCs w:val="20"/>
              </w:rPr>
              <w:t xml:space="preserve"> </w:t>
            </w:r>
            <w:r w:rsidRPr="003840A1">
              <w:rPr>
                <w:sz w:val="20"/>
                <w:szCs w:val="20"/>
              </w:rPr>
              <w:t>land.</w:t>
            </w:r>
          </w:p>
          <w:p w14:paraId="61C4D0F4" w14:textId="77777777" w:rsidR="006B6E36" w:rsidRPr="003840A1" w:rsidRDefault="006B6E36" w:rsidP="003840A1">
            <w:pPr>
              <w:rPr>
                <w:sz w:val="20"/>
                <w:szCs w:val="20"/>
              </w:rPr>
            </w:pPr>
          </w:p>
          <w:p w14:paraId="56910F4F" w14:textId="77777777" w:rsidR="006B6E36" w:rsidRDefault="003840A1" w:rsidP="00F80BB3">
            <w:pPr>
              <w:pStyle w:val="ListParagraph"/>
              <w:numPr>
                <w:ilvl w:val="0"/>
                <w:numId w:val="3"/>
              </w:numPr>
              <w:rPr>
                <w:sz w:val="20"/>
                <w:szCs w:val="20"/>
              </w:rPr>
            </w:pPr>
            <w:r w:rsidRPr="006B6E36">
              <w:rPr>
                <w:sz w:val="20"/>
                <w:szCs w:val="20"/>
              </w:rPr>
              <w:t>Strategic Property Planning Opportunities – Maximise the community and economic benefit of Council-owned and managed land.</w:t>
            </w:r>
          </w:p>
          <w:p w14:paraId="16052E68" w14:textId="77777777" w:rsidR="00F80BB3" w:rsidRPr="00F80BB3" w:rsidRDefault="00F80BB3" w:rsidP="00F80BB3">
            <w:pPr>
              <w:rPr>
                <w:sz w:val="20"/>
                <w:szCs w:val="20"/>
              </w:rPr>
            </w:pPr>
          </w:p>
        </w:tc>
        <w:tc>
          <w:tcPr>
            <w:tcW w:w="6395" w:type="dxa"/>
          </w:tcPr>
          <w:p w14:paraId="5FD2040D" w14:textId="77777777" w:rsidR="003840A1" w:rsidRDefault="003840A1" w:rsidP="005D09D5"/>
        </w:tc>
      </w:tr>
      <w:tr w:rsidR="003840A1" w14:paraId="5DA24ADF" w14:textId="77777777" w:rsidTr="005000AC">
        <w:trPr>
          <w:cantSplit/>
        </w:trPr>
        <w:tc>
          <w:tcPr>
            <w:tcW w:w="1940" w:type="dxa"/>
          </w:tcPr>
          <w:p w14:paraId="69022AB2" w14:textId="77777777" w:rsidR="003840A1" w:rsidRPr="006B6E36" w:rsidRDefault="003840A1" w:rsidP="006B6E36">
            <w:pPr>
              <w:rPr>
                <w:b/>
              </w:rPr>
            </w:pPr>
            <w:r w:rsidRPr="006B6E36">
              <w:rPr>
                <w:b/>
              </w:rPr>
              <w:lastRenderedPageBreak/>
              <w:t>Key Initiatives</w:t>
            </w:r>
          </w:p>
          <w:p w14:paraId="132CD4DF" w14:textId="77777777" w:rsidR="003840A1" w:rsidRDefault="003840A1" w:rsidP="006B6E36">
            <w:pPr>
              <w:rPr>
                <w:b/>
              </w:rPr>
            </w:pPr>
            <w:r w:rsidRPr="006B6E36">
              <w:rPr>
                <w:b/>
              </w:rPr>
              <w:t>2021-2026</w:t>
            </w:r>
          </w:p>
          <w:p w14:paraId="39EF1932" w14:textId="77777777" w:rsidR="007E16A5" w:rsidRDefault="007E16A5" w:rsidP="006B6E36">
            <w:pPr>
              <w:rPr>
                <w:b/>
              </w:rPr>
            </w:pPr>
          </w:p>
          <w:p w14:paraId="24A6771F" w14:textId="77777777" w:rsidR="007E16A5" w:rsidRPr="006B6E36" w:rsidRDefault="007E16A5" w:rsidP="006B6E36">
            <w:pPr>
              <w:rPr>
                <w:sz w:val="20"/>
                <w:szCs w:val="20"/>
              </w:rPr>
            </w:pPr>
            <w:r>
              <w:rPr>
                <w:b/>
              </w:rPr>
              <w:t>for ‘Strong Communities’</w:t>
            </w:r>
          </w:p>
        </w:tc>
        <w:tc>
          <w:tcPr>
            <w:tcW w:w="6408" w:type="dxa"/>
          </w:tcPr>
          <w:p w14:paraId="21349F94" w14:textId="77777777" w:rsidR="00F80BB3" w:rsidRPr="00F80BB3" w:rsidRDefault="003840A1" w:rsidP="00F80BB3">
            <w:pPr>
              <w:pStyle w:val="ListParagraph"/>
              <w:numPr>
                <w:ilvl w:val="0"/>
                <w:numId w:val="8"/>
              </w:numPr>
              <w:ind w:left="360"/>
              <w:rPr>
                <w:sz w:val="20"/>
                <w:szCs w:val="20"/>
              </w:rPr>
            </w:pPr>
            <w:r w:rsidRPr="00F80BB3">
              <w:rPr>
                <w:sz w:val="20"/>
                <w:szCs w:val="20"/>
              </w:rPr>
              <w:t>Strengthen the city’s preparedness for the future through the implementation of the Smart and Connected City Strategy.</w:t>
            </w:r>
            <w:r w:rsidR="00F80BB3" w:rsidRPr="00F80BB3">
              <w:rPr>
                <w:sz w:val="20"/>
                <w:szCs w:val="20"/>
              </w:rPr>
              <w:t xml:space="preserve"> </w:t>
            </w:r>
          </w:p>
          <w:p w14:paraId="7ADAB6E5" w14:textId="77777777" w:rsidR="00F80BB3" w:rsidRDefault="00F80BB3" w:rsidP="00F80BB3">
            <w:pPr>
              <w:rPr>
                <w:sz w:val="20"/>
                <w:szCs w:val="20"/>
              </w:rPr>
            </w:pPr>
          </w:p>
          <w:p w14:paraId="33A76FFF" w14:textId="77777777" w:rsidR="00F80BB3" w:rsidRDefault="003840A1" w:rsidP="00F80BB3">
            <w:pPr>
              <w:pStyle w:val="ListParagraph"/>
              <w:numPr>
                <w:ilvl w:val="0"/>
                <w:numId w:val="8"/>
              </w:numPr>
              <w:ind w:left="360"/>
              <w:rPr>
                <w:sz w:val="20"/>
                <w:szCs w:val="20"/>
              </w:rPr>
            </w:pPr>
            <w:r w:rsidRPr="00F80BB3">
              <w:rPr>
                <w:sz w:val="20"/>
                <w:szCs w:val="20"/>
              </w:rPr>
              <w:t>Develop and deliver initiatives to recognise and celebrate our local heritage.</w:t>
            </w:r>
          </w:p>
          <w:p w14:paraId="39804667" w14:textId="77777777" w:rsidR="00F80BB3" w:rsidRPr="00F80BB3" w:rsidRDefault="00F80BB3" w:rsidP="00F80BB3">
            <w:pPr>
              <w:pStyle w:val="ListParagraph"/>
              <w:ind w:left="360"/>
              <w:rPr>
                <w:sz w:val="20"/>
                <w:szCs w:val="20"/>
              </w:rPr>
            </w:pPr>
          </w:p>
          <w:p w14:paraId="0919C32D" w14:textId="77777777" w:rsidR="00F80BB3" w:rsidRDefault="003840A1" w:rsidP="00F80BB3">
            <w:pPr>
              <w:pStyle w:val="ListParagraph"/>
              <w:numPr>
                <w:ilvl w:val="0"/>
                <w:numId w:val="8"/>
              </w:numPr>
              <w:ind w:left="360"/>
              <w:rPr>
                <w:sz w:val="20"/>
                <w:szCs w:val="20"/>
              </w:rPr>
            </w:pPr>
            <w:r w:rsidRPr="00F80BB3">
              <w:rPr>
                <w:sz w:val="20"/>
                <w:szCs w:val="20"/>
              </w:rPr>
              <w:t>Progress our reconciliation journey through the development of an externally facing Reconciliation Action Plan.</w:t>
            </w:r>
            <w:r w:rsidR="00F80BB3">
              <w:rPr>
                <w:sz w:val="20"/>
                <w:szCs w:val="20"/>
              </w:rPr>
              <w:t xml:space="preserve"> </w:t>
            </w:r>
          </w:p>
          <w:p w14:paraId="3C613C16" w14:textId="77777777" w:rsidR="00F80BB3" w:rsidRPr="00F80BB3" w:rsidRDefault="00F80BB3" w:rsidP="00F80BB3">
            <w:pPr>
              <w:pStyle w:val="ListParagraph"/>
              <w:ind w:left="360"/>
              <w:rPr>
                <w:sz w:val="20"/>
                <w:szCs w:val="20"/>
              </w:rPr>
            </w:pPr>
          </w:p>
          <w:p w14:paraId="794AEE4E" w14:textId="77777777" w:rsidR="00F80BB3" w:rsidRDefault="003840A1" w:rsidP="00F80BB3">
            <w:pPr>
              <w:pStyle w:val="ListParagraph"/>
              <w:numPr>
                <w:ilvl w:val="0"/>
                <w:numId w:val="8"/>
              </w:numPr>
              <w:ind w:left="360"/>
              <w:rPr>
                <w:sz w:val="20"/>
                <w:szCs w:val="20"/>
              </w:rPr>
            </w:pPr>
            <w:r w:rsidRPr="00F80BB3">
              <w:rPr>
                <w:sz w:val="20"/>
                <w:szCs w:val="20"/>
              </w:rPr>
              <w:t xml:space="preserve">Continue to improve Council’s capacity to deliver positive outcomes for Aboriginal and Torres Strait Islander communities, including the </w:t>
            </w:r>
            <w:proofErr w:type="spellStart"/>
            <w:r w:rsidRPr="00F80BB3">
              <w:rPr>
                <w:sz w:val="20"/>
                <w:szCs w:val="20"/>
              </w:rPr>
              <w:t>Quandamooka</w:t>
            </w:r>
            <w:proofErr w:type="spellEnd"/>
            <w:r w:rsidRPr="00F80BB3">
              <w:rPr>
                <w:sz w:val="20"/>
                <w:szCs w:val="20"/>
              </w:rPr>
              <w:t xml:space="preserve"> People, through policy, and cultural awareness and</w:t>
            </w:r>
            <w:r w:rsidR="00F80BB3" w:rsidRPr="00F80BB3">
              <w:rPr>
                <w:sz w:val="20"/>
                <w:szCs w:val="20"/>
              </w:rPr>
              <w:t xml:space="preserve"> </w:t>
            </w:r>
            <w:r w:rsidRPr="00F80BB3">
              <w:rPr>
                <w:sz w:val="20"/>
                <w:szCs w:val="20"/>
              </w:rPr>
              <w:t>heritage training for elected members and Council staff.</w:t>
            </w:r>
            <w:r w:rsidR="006B6E36" w:rsidRPr="00F80BB3">
              <w:rPr>
                <w:sz w:val="20"/>
                <w:szCs w:val="20"/>
              </w:rPr>
              <w:t xml:space="preserve"> </w:t>
            </w:r>
            <w:r w:rsidR="00F80BB3">
              <w:rPr>
                <w:sz w:val="20"/>
                <w:szCs w:val="20"/>
              </w:rPr>
              <w:t xml:space="preserve"> </w:t>
            </w:r>
          </w:p>
          <w:p w14:paraId="4AA53021" w14:textId="77777777" w:rsidR="00F80BB3" w:rsidRPr="00F80BB3" w:rsidRDefault="00F80BB3" w:rsidP="00F80BB3">
            <w:pPr>
              <w:pStyle w:val="ListParagraph"/>
              <w:ind w:left="360"/>
              <w:rPr>
                <w:sz w:val="20"/>
                <w:szCs w:val="20"/>
              </w:rPr>
            </w:pPr>
          </w:p>
          <w:p w14:paraId="3E343D54" w14:textId="77777777" w:rsidR="00011F8A" w:rsidRPr="007E16A5" w:rsidRDefault="003840A1" w:rsidP="00011F8A">
            <w:pPr>
              <w:pStyle w:val="ListParagraph"/>
              <w:numPr>
                <w:ilvl w:val="0"/>
                <w:numId w:val="8"/>
              </w:numPr>
              <w:ind w:left="360"/>
              <w:rPr>
                <w:sz w:val="20"/>
                <w:szCs w:val="20"/>
              </w:rPr>
            </w:pPr>
            <w:r w:rsidRPr="007E16A5">
              <w:rPr>
                <w:sz w:val="20"/>
                <w:szCs w:val="20"/>
              </w:rPr>
              <w:t>Advocate for lifelong learning and capacity building opportunities to enable social, cultural and economic participation and enhance productivity.</w:t>
            </w:r>
          </w:p>
          <w:p w14:paraId="75218319" w14:textId="77777777" w:rsidR="003840A1" w:rsidRPr="00F80BB3" w:rsidRDefault="003840A1" w:rsidP="00F80BB3">
            <w:pPr>
              <w:rPr>
                <w:sz w:val="20"/>
                <w:szCs w:val="20"/>
              </w:rPr>
            </w:pPr>
          </w:p>
        </w:tc>
        <w:tc>
          <w:tcPr>
            <w:tcW w:w="6395" w:type="dxa"/>
          </w:tcPr>
          <w:p w14:paraId="21AF5024" w14:textId="77777777" w:rsidR="003840A1" w:rsidRDefault="003840A1" w:rsidP="005D09D5"/>
        </w:tc>
      </w:tr>
      <w:tr w:rsidR="007439A1" w14:paraId="5598733D" w14:textId="77777777" w:rsidTr="005000AC">
        <w:trPr>
          <w:cantSplit/>
        </w:trPr>
        <w:tc>
          <w:tcPr>
            <w:tcW w:w="8348" w:type="dxa"/>
            <w:gridSpan w:val="2"/>
          </w:tcPr>
          <w:p w14:paraId="361F2607" w14:textId="77777777" w:rsidR="007439A1" w:rsidRDefault="007439A1" w:rsidP="00B9287E">
            <w:r>
              <w:t xml:space="preserve"> </w:t>
            </w:r>
            <w:r>
              <w:rPr>
                <w:b/>
                <w:sz w:val="28"/>
                <w:szCs w:val="28"/>
              </w:rPr>
              <w:t>Proposed initiative 3 of 6 – “</w:t>
            </w:r>
            <w:r w:rsidRPr="00B9287E">
              <w:rPr>
                <w:b/>
                <w:sz w:val="28"/>
                <w:szCs w:val="28"/>
              </w:rPr>
              <w:t>Natural</w:t>
            </w:r>
            <w:r>
              <w:rPr>
                <w:b/>
                <w:sz w:val="28"/>
                <w:szCs w:val="28"/>
              </w:rPr>
              <w:t xml:space="preserve"> </w:t>
            </w:r>
            <w:r w:rsidRPr="00B9287E">
              <w:rPr>
                <w:b/>
                <w:sz w:val="28"/>
                <w:szCs w:val="28"/>
              </w:rPr>
              <w:t>Environment</w:t>
            </w:r>
            <w:r>
              <w:rPr>
                <w:b/>
                <w:sz w:val="28"/>
                <w:szCs w:val="28"/>
              </w:rPr>
              <w:t>”</w:t>
            </w:r>
          </w:p>
        </w:tc>
        <w:tc>
          <w:tcPr>
            <w:tcW w:w="6395" w:type="dxa"/>
          </w:tcPr>
          <w:p w14:paraId="6402AC4A" w14:textId="77777777" w:rsidR="007439A1" w:rsidRDefault="007439A1" w:rsidP="00B9287E"/>
        </w:tc>
      </w:tr>
      <w:tr w:rsidR="00B9287E" w14:paraId="04CF354A" w14:textId="77777777" w:rsidTr="005000AC">
        <w:trPr>
          <w:cantSplit/>
        </w:trPr>
        <w:tc>
          <w:tcPr>
            <w:tcW w:w="1940" w:type="dxa"/>
          </w:tcPr>
          <w:p w14:paraId="5489DBA0" w14:textId="13CA4FC8" w:rsidR="00B9287E" w:rsidRDefault="004504D8" w:rsidP="005D09D5">
            <w:r>
              <w:rPr>
                <w:b/>
              </w:rPr>
              <w:t xml:space="preserve">Our 2041 </w:t>
            </w:r>
            <w:r w:rsidR="00B9287E" w:rsidRPr="004F5DFC">
              <w:rPr>
                <w:b/>
              </w:rPr>
              <w:t>Goal</w:t>
            </w:r>
          </w:p>
        </w:tc>
        <w:tc>
          <w:tcPr>
            <w:tcW w:w="6408" w:type="dxa"/>
          </w:tcPr>
          <w:p w14:paraId="47BB7B9E" w14:textId="77777777" w:rsidR="00B9287E" w:rsidRPr="00F130B6" w:rsidRDefault="00B9287E" w:rsidP="00B9287E">
            <w:pPr>
              <w:rPr>
                <w:sz w:val="20"/>
                <w:szCs w:val="20"/>
              </w:rPr>
            </w:pPr>
            <w:r w:rsidRPr="00F130B6">
              <w:rPr>
                <w:sz w:val="20"/>
                <w:szCs w:val="20"/>
              </w:rPr>
              <w:t>Our environment enhances our identity, lifestyle, wellbeing, economy and cultural values. Opportunities to be immersed in our naturally wonderful environment are harnessed, and drive our commitment to protect and enhance our natural assets.</w:t>
            </w:r>
          </w:p>
          <w:p w14:paraId="7E8224DA" w14:textId="77777777" w:rsidR="00B9287E" w:rsidRPr="00F130B6" w:rsidRDefault="00B9287E" w:rsidP="00B9287E">
            <w:pPr>
              <w:rPr>
                <w:sz w:val="20"/>
                <w:szCs w:val="20"/>
              </w:rPr>
            </w:pPr>
          </w:p>
        </w:tc>
        <w:tc>
          <w:tcPr>
            <w:tcW w:w="6395" w:type="dxa"/>
          </w:tcPr>
          <w:p w14:paraId="61CCB1D5" w14:textId="77777777" w:rsidR="00B9287E" w:rsidRDefault="00B9287E" w:rsidP="005D09D5"/>
        </w:tc>
      </w:tr>
      <w:tr w:rsidR="00B9287E" w14:paraId="42B40147" w14:textId="77777777" w:rsidTr="005000AC">
        <w:trPr>
          <w:cantSplit/>
        </w:trPr>
        <w:tc>
          <w:tcPr>
            <w:tcW w:w="1940" w:type="dxa"/>
          </w:tcPr>
          <w:p w14:paraId="1C3C037E" w14:textId="4274DCF8" w:rsidR="00B9287E" w:rsidRDefault="004504D8" w:rsidP="005D09D5">
            <w:r>
              <w:rPr>
                <w:b/>
              </w:rPr>
              <w:lastRenderedPageBreak/>
              <w:t xml:space="preserve">Our 2026 </w:t>
            </w:r>
            <w:r w:rsidR="00B9287E" w:rsidRPr="004F5DFC">
              <w:rPr>
                <w:b/>
              </w:rPr>
              <w:t>Objectives</w:t>
            </w:r>
          </w:p>
        </w:tc>
        <w:tc>
          <w:tcPr>
            <w:tcW w:w="6408" w:type="dxa"/>
          </w:tcPr>
          <w:p w14:paraId="455EC7AC" w14:textId="77777777" w:rsidR="00B9287E" w:rsidRPr="00F130B6" w:rsidRDefault="00B9287E" w:rsidP="00B9287E">
            <w:pPr>
              <w:rPr>
                <w:sz w:val="20"/>
                <w:szCs w:val="20"/>
              </w:rPr>
            </w:pPr>
            <w:r w:rsidRPr="00F130B6">
              <w:rPr>
                <w:sz w:val="20"/>
                <w:szCs w:val="20"/>
              </w:rPr>
              <w:t>3.1 Manage and maintain our natural assets and ecosystems, including wildlife protection, vegetation management, and marine and waterway health and values.</w:t>
            </w:r>
          </w:p>
          <w:p w14:paraId="601EF596" w14:textId="77777777" w:rsidR="00B9287E" w:rsidRPr="00F130B6" w:rsidRDefault="00B9287E" w:rsidP="00B9287E">
            <w:pPr>
              <w:rPr>
                <w:sz w:val="20"/>
                <w:szCs w:val="20"/>
              </w:rPr>
            </w:pPr>
          </w:p>
          <w:p w14:paraId="1EC06F1C" w14:textId="77777777" w:rsidR="00B9287E" w:rsidRPr="00F130B6" w:rsidRDefault="00B9287E" w:rsidP="00B9287E">
            <w:pPr>
              <w:rPr>
                <w:sz w:val="20"/>
                <w:szCs w:val="20"/>
              </w:rPr>
            </w:pPr>
            <w:r w:rsidRPr="00F130B6">
              <w:rPr>
                <w:sz w:val="20"/>
                <w:szCs w:val="20"/>
              </w:rPr>
              <w:t>3.2 Actively encourage reduction, reuse and recycling of waste to support sustainable waste management principles.</w:t>
            </w:r>
          </w:p>
          <w:p w14:paraId="57734310" w14:textId="77777777" w:rsidR="00B9287E" w:rsidRPr="00F130B6" w:rsidRDefault="00B9287E" w:rsidP="00B9287E">
            <w:pPr>
              <w:rPr>
                <w:sz w:val="20"/>
                <w:szCs w:val="20"/>
              </w:rPr>
            </w:pPr>
          </w:p>
          <w:p w14:paraId="7BE097FF" w14:textId="77777777" w:rsidR="00B9287E" w:rsidRPr="00F130B6" w:rsidRDefault="00B9287E" w:rsidP="00B9287E">
            <w:pPr>
              <w:rPr>
                <w:sz w:val="20"/>
                <w:szCs w:val="20"/>
              </w:rPr>
            </w:pPr>
            <w:r w:rsidRPr="00F130B6">
              <w:rPr>
                <w:sz w:val="20"/>
                <w:szCs w:val="20"/>
              </w:rPr>
              <w:t>3.3 Encourage visitors and residents to embrace and experience our natural assets including coastline, islands, marine parks and unique environment.</w:t>
            </w:r>
          </w:p>
          <w:p w14:paraId="72341402" w14:textId="77777777" w:rsidR="00B9287E" w:rsidRPr="00F130B6" w:rsidRDefault="00B9287E" w:rsidP="00B9287E">
            <w:pPr>
              <w:rPr>
                <w:sz w:val="20"/>
                <w:szCs w:val="20"/>
              </w:rPr>
            </w:pPr>
          </w:p>
          <w:p w14:paraId="2C06D80B" w14:textId="77777777" w:rsidR="008158DC" w:rsidRDefault="00B9287E" w:rsidP="00B9287E">
            <w:pPr>
              <w:rPr>
                <w:sz w:val="20"/>
                <w:szCs w:val="20"/>
              </w:rPr>
            </w:pPr>
            <w:r w:rsidRPr="00F130B6">
              <w:rPr>
                <w:sz w:val="20"/>
                <w:szCs w:val="20"/>
              </w:rPr>
              <w:t xml:space="preserve">3.4 Support ecologically sustainable development through clear planning and policy. </w:t>
            </w:r>
          </w:p>
          <w:p w14:paraId="5CD22209" w14:textId="77777777" w:rsidR="008158DC" w:rsidRDefault="008158DC" w:rsidP="00B9287E">
            <w:pPr>
              <w:rPr>
                <w:sz w:val="20"/>
                <w:szCs w:val="20"/>
              </w:rPr>
            </w:pPr>
          </w:p>
          <w:p w14:paraId="52F09307" w14:textId="1D9AF5BD" w:rsidR="00B9287E" w:rsidRPr="00F130B6" w:rsidRDefault="00B9287E" w:rsidP="00B9287E">
            <w:pPr>
              <w:rPr>
                <w:sz w:val="20"/>
                <w:szCs w:val="20"/>
              </w:rPr>
            </w:pPr>
            <w:r w:rsidRPr="00F130B6">
              <w:rPr>
                <w:sz w:val="20"/>
                <w:szCs w:val="20"/>
              </w:rPr>
              <w:t>3.5 Proactively manage climate change and extreme weather impacts through adaptive strategy and</w:t>
            </w:r>
          </w:p>
          <w:p w14:paraId="72454895" w14:textId="77777777" w:rsidR="00B9287E" w:rsidRPr="00F130B6" w:rsidRDefault="00B9287E" w:rsidP="00B9287E">
            <w:pPr>
              <w:rPr>
                <w:sz w:val="20"/>
                <w:szCs w:val="20"/>
              </w:rPr>
            </w:pPr>
            <w:proofErr w:type="gramStart"/>
            <w:r w:rsidRPr="00F130B6">
              <w:rPr>
                <w:sz w:val="20"/>
                <w:szCs w:val="20"/>
              </w:rPr>
              <w:t>planning</w:t>
            </w:r>
            <w:proofErr w:type="gramEnd"/>
            <w:r w:rsidRPr="00F130B6">
              <w:rPr>
                <w:sz w:val="20"/>
                <w:szCs w:val="20"/>
              </w:rPr>
              <w:t>.</w:t>
            </w:r>
          </w:p>
          <w:p w14:paraId="66FE828C" w14:textId="77777777" w:rsidR="00B9287E" w:rsidRPr="00F130B6" w:rsidRDefault="00B9287E" w:rsidP="00B9287E">
            <w:pPr>
              <w:rPr>
                <w:sz w:val="20"/>
                <w:szCs w:val="20"/>
              </w:rPr>
            </w:pPr>
          </w:p>
        </w:tc>
        <w:tc>
          <w:tcPr>
            <w:tcW w:w="6395" w:type="dxa"/>
          </w:tcPr>
          <w:p w14:paraId="4CE32FF7" w14:textId="77777777" w:rsidR="00B9287E" w:rsidRDefault="00B9287E" w:rsidP="005D09D5"/>
        </w:tc>
      </w:tr>
      <w:tr w:rsidR="00B9287E" w14:paraId="188FAE5C" w14:textId="77777777" w:rsidTr="005000AC">
        <w:trPr>
          <w:cantSplit/>
        </w:trPr>
        <w:tc>
          <w:tcPr>
            <w:tcW w:w="1940" w:type="dxa"/>
          </w:tcPr>
          <w:p w14:paraId="0EA1E5E0" w14:textId="77777777" w:rsidR="00B9287E" w:rsidRDefault="00B9287E" w:rsidP="005D09D5">
            <w:pPr>
              <w:rPr>
                <w:b/>
              </w:rPr>
            </w:pPr>
            <w:r w:rsidRPr="004F5DFC">
              <w:rPr>
                <w:b/>
              </w:rPr>
              <w:t>Catalyst Project</w:t>
            </w:r>
            <w:r>
              <w:rPr>
                <w:b/>
              </w:rPr>
              <w:t>s</w:t>
            </w:r>
          </w:p>
          <w:p w14:paraId="73FC771F" w14:textId="77777777" w:rsidR="007E16A5" w:rsidRDefault="007E16A5" w:rsidP="007E16A5">
            <w:r>
              <w:rPr>
                <w:b/>
              </w:rPr>
              <w:t>for ‘Natural Environment’</w:t>
            </w:r>
          </w:p>
        </w:tc>
        <w:tc>
          <w:tcPr>
            <w:tcW w:w="6408" w:type="dxa"/>
          </w:tcPr>
          <w:p w14:paraId="3772DBAB" w14:textId="77777777" w:rsidR="00B9287E" w:rsidRPr="00F130B6" w:rsidRDefault="00B9287E" w:rsidP="007E16A5">
            <w:pPr>
              <w:pStyle w:val="ListParagraph"/>
              <w:numPr>
                <w:ilvl w:val="0"/>
                <w:numId w:val="7"/>
              </w:numPr>
              <w:rPr>
                <w:sz w:val="20"/>
                <w:szCs w:val="20"/>
              </w:rPr>
            </w:pPr>
            <w:r w:rsidRPr="00F130B6">
              <w:rPr>
                <w:sz w:val="20"/>
                <w:szCs w:val="20"/>
              </w:rPr>
              <w:t>Coastline Activation – Commence a strategy to activate the Redlands coastline including Cleveland Point land access improvements and other landside improvements across the city to encourage recreation and utilisation of its variety of waterfront spaces and places.</w:t>
            </w:r>
          </w:p>
          <w:p w14:paraId="4C620F41" w14:textId="77777777" w:rsidR="00B9287E" w:rsidRPr="00F130B6" w:rsidRDefault="00B9287E" w:rsidP="00B9287E">
            <w:pPr>
              <w:rPr>
                <w:sz w:val="20"/>
                <w:szCs w:val="20"/>
              </w:rPr>
            </w:pPr>
          </w:p>
          <w:p w14:paraId="68F00C2C" w14:textId="77777777" w:rsidR="00B9287E" w:rsidRPr="00F130B6" w:rsidRDefault="00B9287E" w:rsidP="00B9287E">
            <w:pPr>
              <w:pStyle w:val="ListParagraph"/>
              <w:numPr>
                <w:ilvl w:val="0"/>
                <w:numId w:val="7"/>
              </w:numPr>
              <w:rPr>
                <w:sz w:val="20"/>
                <w:szCs w:val="20"/>
              </w:rPr>
            </w:pPr>
            <w:r w:rsidRPr="00F130B6">
              <w:rPr>
                <w:sz w:val="20"/>
                <w:szCs w:val="20"/>
              </w:rPr>
              <w:t>Wastewater Treatment Plants – Develop a strategy to review opportunities associated with Council’s Waste Water Treatment Plants including new forms of energy.</w:t>
            </w:r>
          </w:p>
          <w:p w14:paraId="5C0FF2D6" w14:textId="77777777" w:rsidR="00B9287E" w:rsidRPr="00F130B6" w:rsidRDefault="00B9287E" w:rsidP="00B9287E">
            <w:pPr>
              <w:pStyle w:val="ListParagraph"/>
              <w:rPr>
                <w:sz w:val="20"/>
                <w:szCs w:val="20"/>
              </w:rPr>
            </w:pPr>
          </w:p>
          <w:p w14:paraId="6AE3E96F" w14:textId="77777777" w:rsidR="007E16A5" w:rsidRPr="00F130B6" w:rsidRDefault="00B9287E" w:rsidP="007E16A5">
            <w:pPr>
              <w:pStyle w:val="ListParagraph"/>
              <w:numPr>
                <w:ilvl w:val="0"/>
                <w:numId w:val="7"/>
              </w:numPr>
              <w:rPr>
                <w:sz w:val="20"/>
                <w:szCs w:val="20"/>
              </w:rPr>
            </w:pPr>
            <w:r w:rsidRPr="00F130B6">
              <w:rPr>
                <w:sz w:val="20"/>
                <w:szCs w:val="20"/>
              </w:rPr>
              <w:t>Waste Management – Participate in the development</w:t>
            </w:r>
            <w:r w:rsidR="007E16A5" w:rsidRPr="00F130B6">
              <w:rPr>
                <w:sz w:val="20"/>
                <w:szCs w:val="20"/>
              </w:rPr>
              <w:t xml:space="preserve"> </w:t>
            </w:r>
            <w:r w:rsidRPr="00F130B6">
              <w:rPr>
                <w:sz w:val="20"/>
                <w:szCs w:val="20"/>
              </w:rPr>
              <w:t>of a regional waste plan, and develop a local Waste</w:t>
            </w:r>
            <w:r w:rsidR="007E16A5" w:rsidRPr="00F130B6">
              <w:rPr>
                <w:sz w:val="20"/>
                <w:szCs w:val="20"/>
              </w:rPr>
              <w:t xml:space="preserve"> </w:t>
            </w:r>
            <w:r w:rsidRPr="00F130B6">
              <w:rPr>
                <w:sz w:val="20"/>
                <w:szCs w:val="20"/>
              </w:rPr>
              <w:t>Recycling and Reduction Plan to move towards a zero</w:t>
            </w:r>
            <w:r w:rsidR="007E16A5" w:rsidRPr="00F130B6">
              <w:rPr>
                <w:sz w:val="20"/>
                <w:szCs w:val="20"/>
              </w:rPr>
              <w:t xml:space="preserve"> </w:t>
            </w:r>
            <w:r w:rsidRPr="00F130B6">
              <w:rPr>
                <w:sz w:val="20"/>
                <w:szCs w:val="20"/>
              </w:rPr>
              <w:t>waste future.</w:t>
            </w:r>
            <w:r w:rsidR="007E16A5" w:rsidRPr="00F130B6">
              <w:rPr>
                <w:sz w:val="20"/>
                <w:szCs w:val="20"/>
              </w:rPr>
              <w:t xml:space="preserve"> </w:t>
            </w:r>
          </w:p>
          <w:p w14:paraId="447F4488" w14:textId="77777777" w:rsidR="007E16A5" w:rsidRPr="00F130B6" w:rsidRDefault="007E16A5" w:rsidP="007E16A5">
            <w:pPr>
              <w:pStyle w:val="ListParagraph"/>
              <w:rPr>
                <w:sz w:val="20"/>
                <w:szCs w:val="20"/>
              </w:rPr>
            </w:pPr>
          </w:p>
          <w:p w14:paraId="6174DCF6" w14:textId="77777777" w:rsidR="00B9287E" w:rsidRPr="00F130B6" w:rsidRDefault="00B9287E" w:rsidP="00B9287E">
            <w:pPr>
              <w:pStyle w:val="ListParagraph"/>
              <w:numPr>
                <w:ilvl w:val="0"/>
                <w:numId w:val="7"/>
              </w:numPr>
              <w:rPr>
                <w:sz w:val="20"/>
                <w:szCs w:val="20"/>
              </w:rPr>
            </w:pPr>
            <w:proofErr w:type="spellStart"/>
            <w:r w:rsidRPr="00F130B6">
              <w:rPr>
                <w:sz w:val="20"/>
                <w:szCs w:val="20"/>
              </w:rPr>
              <w:t>Minjerribah</w:t>
            </w:r>
            <w:proofErr w:type="spellEnd"/>
            <w:r w:rsidRPr="00F130B6">
              <w:rPr>
                <w:sz w:val="20"/>
                <w:szCs w:val="20"/>
              </w:rPr>
              <w:t xml:space="preserve"> Panorama Coastal Walk – Progress next</w:t>
            </w:r>
            <w:r w:rsidR="007E16A5" w:rsidRPr="00F130B6">
              <w:rPr>
                <w:sz w:val="20"/>
                <w:szCs w:val="20"/>
              </w:rPr>
              <w:t xml:space="preserve"> </w:t>
            </w:r>
            <w:r w:rsidRPr="00F130B6">
              <w:rPr>
                <w:sz w:val="20"/>
                <w:szCs w:val="20"/>
              </w:rPr>
              <w:t>stages of this unique connection to enhance visitors’</w:t>
            </w:r>
            <w:r w:rsidR="007E16A5" w:rsidRPr="00F130B6">
              <w:rPr>
                <w:sz w:val="20"/>
                <w:szCs w:val="20"/>
              </w:rPr>
              <w:t xml:space="preserve"> </w:t>
            </w:r>
            <w:r w:rsidRPr="00F130B6">
              <w:rPr>
                <w:sz w:val="20"/>
                <w:szCs w:val="20"/>
              </w:rPr>
              <w:t>experiences, by harnessing key views and completing a</w:t>
            </w:r>
            <w:r w:rsidR="007E16A5" w:rsidRPr="00F130B6">
              <w:rPr>
                <w:sz w:val="20"/>
                <w:szCs w:val="20"/>
              </w:rPr>
              <w:t xml:space="preserve"> </w:t>
            </w:r>
            <w:r w:rsidRPr="00F130B6">
              <w:rPr>
                <w:sz w:val="20"/>
                <w:szCs w:val="20"/>
              </w:rPr>
              <w:t>safe pedestrian link between the Point Lookout Village</w:t>
            </w:r>
            <w:r w:rsidR="007E16A5" w:rsidRPr="00F130B6">
              <w:rPr>
                <w:sz w:val="20"/>
                <w:szCs w:val="20"/>
              </w:rPr>
              <w:t xml:space="preserve"> </w:t>
            </w:r>
            <w:r w:rsidRPr="00F130B6">
              <w:rPr>
                <w:sz w:val="20"/>
                <w:szCs w:val="20"/>
              </w:rPr>
              <w:t>and Cylinder Beach.</w:t>
            </w:r>
          </w:p>
          <w:p w14:paraId="5B4DB51D" w14:textId="77777777" w:rsidR="00B9287E" w:rsidRDefault="00B9287E" w:rsidP="00B9287E"/>
        </w:tc>
        <w:tc>
          <w:tcPr>
            <w:tcW w:w="6395" w:type="dxa"/>
          </w:tcPr>
          <w:p w14:paraId="4F29FB04" w14:textId="77777777" w:rsidR="00B9287E" w:rsidRDefault="00B9287E" w:rsidP="005D09D5"/>
        </w:tc>
      </w:tr>
      <w:tr w:rsidR="00B9287E" w14:paraId="2F09F8BE" w14:textId="77777777" w:rsidTr="005000AC">
        <w:trPr>
          <w:cantSplit/>
        </w:trPr>
        <w:tc>
          <w:tcPr>
            <w:tcW w:w="1940" w:type="dxa"/>
          </w:tcPr>
          <w:p w14:paraId="5B20B418" w14:textId="77777777" w:rsidR="00B9287E" w:rsidRPr="006B6E36" w:rsidRDefault="00B9287E" w:rsidP="00B9287E">
            <w:pPr>
              <w:rPr>
                <w:b/>
              </w:rPr>
            </w:pPr>
            <w:r w:rsidRPr="006B6E36">
              <w:rPr>
                <w:b/>
              </w:rPr>
              <w:lastRenderedPageBreak/>
              <w:t>Key Initiatives</w:t>
            </w:r>
          </w:p>
          <w:p w14:paraId="10A9F129" w14:textId="77777777" w:rsidR="00B9287E" w:rsidRDefault="00B9287E" w:rsidP="00B9287E">
            <w:pPr>
              <w:rPr>
                <w:b/>
              </w:rPr>
            </w:pPr>
            <w:r w:rsidRPr="006B6E36">
              <w:rPr>
                <w:b/>
              </w:rPr>
              <w:t>2021-2026</w:t>
            </w:r>
          </w:p>
          <w:p w14:paraId="62956FB5" w14:textId="77777777" w:rsidR="007E16A5" w:rsidRDefault="007E16A5" w:rsidP="00B9287E">
            <w:pPr>
              <w:rPr>
                <w:b/>
              </w:rPr>
            </w:pPr>
          </w:p>
          <w:p w14:paraId="19EB6D57" w14:textId="77777777" w:rsidR="007E16A5" w:rsidRDefault="007E16A5" w:rsidP="00B9287E">
            <w:r>
              <w:rPr>
                <w:b/>
              </w:rPr>
              <w:t>for ‘Natural Environment’</w:t>
            </w:r>
          </w:p>
        </w:tc>
        <w:tc>
          <w:tcPr>
            <w:tcW w:w="6408" w:type="dxa"/>
          </w:tcPr>
          <w:p w14:paraId="77CE5C5F" w14:textId="77777777" w:rsidR="00B9287E" w:rsidRPr="00F130B6" w:rsidRDefault="00B9287E" w:rsidP="00011F8A">
            <w:pPr>
              <w:rPr>
                <w:sz w:val="20"/>
                <w:szCs w:val="20"/>
              </w:rPr>
            </w:pPr>
            <w:r>
              <w:rPr>
                <w:rFonts w:ascii="UnitPro" w:hAnsi="UnitPro" w:cs="UnitPro"/>
                <w:sz w:val="20"/>
                <w:szCs w:val="20"/>
              </w:rPr>
              <w:t>1</w:t>
            </w:r>
            <w:r w:rsidRPr="00011F8A">
              <w:t xml:space="preserve">. </w:t>
            </w:r>
            <w:r w:rsidRPr="00F130B6">
              <w:rPr>
                <w:sz w:val="20"/>
                <w:szCs w:val="20"/>
              </w:rPr>
              <w:t>Continue to target rehabilitation, regeneration and</w:t>
            </w:r>
            <w:r w:rsidR="00011F8A" w:rsidRPr="00F130B6">
              <w:rPr>
                <w:sz w:val="20"/>
                <w:szCs w:val="20"/>
              </w:rPr>
              <w:t xml:space="preserve"> </w:t>
            </w:r>
            <w:r w:rsidRPr="00F130B6">
              <w:rPr>
                <w:sz w:val="20"/>
                <w:szCs w:val="20"/>
              </w:rPr>
              <w:t>habitat management works in key priority areas, based</w:t>
            </w:r>
            <w:r w:rsidR="00011F8A" w:rsidRPr="00F130B6">
              <w:rPr>
                <w:sz w:val="20"/>
                <w:szCs w:val="20"/>
              </w:rPr>
              <w:t xml:space="preserve"> </w:t>
            </w:r>
            <w:r w:rsidRPr="00F130B6">
              <w:rPr>
                <w:sz w:val="20"/>
                <w:szCs w:val="20"/>
              </w:rPr>
              <w:t>on strategic mapping and research.</w:t>
            </w:r>
          </w:p>
          <w:p w14:paraId="42BAAA70" w14:textId="77777777" w:rsidR="00011F8A" w:rsidRPr="00F130B6" w:rsidRDefault="00011F8A" w:rsidP="00011F8A">
            <w:pPr>
              <w:rPr>
                <w:sz w:val="20"/>
                <w:szCs w:val="20"/>
              </w:rPr>
            </w:pPr>
          </w:p>
          <w:p w14:paraId="0E296355" w14:textId="77777777" w:rsidR="00B9287E" w:rsidRPr="00F130B6" w:rsidRDefault="00B9287E" w:rsidP="00011F8A">
            <w:pPr>
              <w:rPr>
                <w:sz w:val="20"/>
                <w:szCs w:val="20"/>
              </w:rPr>
            </w:pPr>
            <w:r w:rsidRPr="00F130B6">
              <w:rPr>
                <w:sz w:val="20"/>
                <w:szCs w:val="20"/>
              </w:rPr>
              <w:t>2. Deliver Council’s Koala Conservation Strategy and</w:t>
            </w:r>
            <w:r w:rsidR="00011F8A" w:rsidRPr="00F130B6">
              <w:rPr>
                <w:sz w:val="20"/>
                <w:szCs w:val="20"/>
              </w:rPr>
              <w:t xml:space="preserve"> </w:t>
            </w:r>
            <w:r w:rsidRPr="00F130B6">
              <w:rPr>
                <w:sz w:val="20"/>
                <w:szCs w:val="20"/>
              </w:rPr>
              <w:t>review and update the Koala Conservation Action Plan</w:t>
            </w:r>
            <w:r w:rsidR="00011F8A" w:rsidRPr="00F130B6">
              <w:rPr>
                <w:sz w:val="20"/>
                <w:szCs w:val="20"/>
              </w:rPr>
              <w:t xml:space="preserve"> </w:t>
            </w:r>
            <w:r w:rsidRPr="00F130B6">
              <w:rPr>
                <w:sz w:val="20"/>
                <w:szCs w:val="20"/>
              </w:rPr>
              <w:t>to commit to proactively preserve our Koala population.</w:t>
            </w:r>
          </w:p>
          <w:p w14:paraId="64D462C8" w14:textId="77777777" w:rsidR="00011F8A" w:rsidRPr="00F130B6" w:rsidRDefault="00011F8A" w:rsidP="00011F8A">
            <w:pPr>
              <w:rPr>
                <w:sz w:val="20"/>
                <w:szCs w:val="20"/>
              </w:rPr>
            </w:pPr>
          </w:p>
          <w:p w14:paraId="42DE879F" w14:textId="77777777" w:rsidR="00B9287E" w:rsidRPr="00F130B6" w:rsidRDefault="00B9287E" w:rsidP="00011F8A">
            <w:pPr>
              <w:rPr>
                <w:sz w:val="20"/>
                <w:szCs w:val="20"/>
              </w:rPr>
            </w:pPr>
            <w:r w:rsidRPr="00F130B6">
              <w:rPr>
                <w:sz w:val="20"/>
                <w:szCs w:val="20"/>
              </w:rPr>
              <w:t>3. Partner with the community to manage and maintain</w:t>
            </w:r>
            <w:r w:rsidR="00011F8A" w:rsidRPr="00F130B6">
              <w:rPr>
                <w:sz w:val="20"/>
                <w:szCs w:val="20"/>
              </w:rPr>
              <w:t xml:space="preserve"> </w:t>
            </w:r>
            <w:r w:rsidRPr="00F130B6">
              <w:rPr>
                <w:sz w:val="20"/>
                <w:szCs w:val="20"/>
              </w:rPr>
              <w:t>fire risk through Council’s fire management program.</w:t>
            </w:r>
          </w:p>
          <w:p w14:paraId="6E05A6FD" w14:textId="77777777" w:rsidR="00011F8A" w:rsidRPr="00F130B6" w:rsidRDefault="00011F8A" w:rsidP="00011F8A">
            <w:pPr>
              <w:rPr>
                <w:sz w:val="20"/>
                <w:szCs w:val="20"/>
              </w:rPr>
            </w:pPr>
          </w:p>
          <w:p w14:paraId="69E43C02" w14:textId="77777777" w:rsidR="00B9287E" w:rsidRPr="00F130B6" w:rsidRDefault="00B9287E" w:rsidP="00011F8A">
            <w:pPr>
              <w:rPr>
                <w:sz w:val="20"/>
                <w:szCs w:val="20"/>
              </w:rPr>
            </w:pPr>
            <w:r w:rsidRPr="00F130B6">
              <w:rPr>
                <w:sz w:val="20"/>
                <w:szCs w:val="20"/>
              </w:rPr>
              <w:t>4. Explore and implement opportunities to proactively</w:t>
            </w:r>
            <w:r w:rsidR="00011F8A" w:rsidRPr="00F130B6">
              <w:rPr>
                <w:sz w:val="20"/>
                <w:szCs w:val="20"/>
              </w:rPr>
              <w:t xml:space="preserve"> </w:t>
            </w:r>
            <w:r w:rsidRPr="00F130B6">
              <w:rPr>
                <w:sz w:val="20"/>
                <w:szCs w:val="20"/>
              </w:rPr>
              <w:t>reduce Council’s carbon footprint.</w:t>
            </w:r>
          </w:p>
          <w:p w14:paraId="73DEFB8E" w14:textId="77777777" w:rsidR="00011F8A" w:rsidRPr="00F130B6" w:rsidRDefault="00011F8A" w:rsidP="00011F8A">
            <w:pPr>
              <w:rPr>
                <w:sz w:val="20"/>
                <w:szCs w:val="20"/>
              </w:rPr>
            </w:pPr>
          </w:p>
          <w:p w14:paraId="4C6566D4" w14:textId="77777777" w:rsidR="00B9287E" w:rsidRPr="00F130B6" w:rsidRDefault="00B9287E" w:rsidP="00011F8A">
            <w:pPr>
              <w:rPr>
                <w:sz w:val="20"/>
                <w:szCs w:val="20"/>
              </w:rPr>
            </w:pPr>
            <w:r w:rsidRPr="00F130B6">
              <w:rPr>
                <w:sz w:val="20"/>
                <w:szCs w:val="20"/>
              </w:rPr>
              <w:t>5. Continue to implement the Coastal Hazard Adaption</w:t>
            </w:r>
            <w:r w:rsidR="00011F8A" w:rsidRPr="00F130B6">
              <w:rPr>
                <w:sz w:val="20"/>
                <w:szCs w:val="20"/>
              </w:rPr>
              <w:t xml:space="preserve"> </w:t>
            </w:r>
            <w:r w:rsidRPr="00F130B6">
              <w:rPr>
                <w:sz w:val="20"/>
                <w:szCs w:val="20"/>
              </w:rPr>
              <w:t>Strategy to proactively manage the impact of climate</w:t>
            </w:r>
            <w:r w:rsidR="00011F8A" w:rsidRPr="00F130B6">
              <w:rPr>
                <w:sz w:val="20"/>
                <w:szCs w:val="20"/>
              </w:rPr>
              <w:t xml:space="preserve"> </w:t>
            </w:r>
            <w:r w:rsidRPr="00F130B6">
              <w:rPr>
                <w:sz w:val="20"/>
                <w:szCs w:val="20"/>
              </w:rPr>
              <w:t>change on our foreshores.</w:t>
            </w:r>
          </w:p>
          <w:p w14:paraId="6926B0C0" w14:textId="77777777" w:rsidR="00011F8A" w:rsidRPr="00F130B6" w:rsidRDefault="00011F8A" w:rsidP="00011F8A">
            <w:pPr>
              <w:rPr>
                <w:sz w:val="20"/>
                <w:szCs w:val="20"/>
              </w:rPr>
            </w:pPr>
          </w:p>
          <w:p w14:paraId="0C579882" w14:textId="77777777" w:rsidR="00B9287E" w:rsidRPr="00F130B6" w:rsidRDefault="00B9287E" w:rsidP="00011F8A">
            <w:pPr>
              <w:rPr>
                <w:sz w:val="20"/>
                <w:szCs w:val="20"/>
              </w:rPr>
            </w:pPr>
            <w:r w:rsidRPr="00F130B6">
              <w:rPr>
                <w:sz w:val="20"/>
                <w:szCs w:val="20"/>
              </w:rPr>
              <w:t>6. Support the transition to a circular economy for</w:t>
            </w:r>
            <w:r w:rsidR="00011F8A" w:rsidRPr="00F130B6">
              <w:rPr>
                <w:sz w:val="20"/>
                <w:szCs w:val="20"/>
              </w:rPr>
              <w:t xml:space="preserve"> </w:t>
            </w:r>
            <w:r w:rsidRPr="00F130B6">
              <w:rPr>
                <w:sz w:val="20"/>
                <w:szCs w:val="20"/>
              </w:rPr>
              <w:t>waste and participate in regional collaboration and</w:t>
            </w:r>
            <w:r w:rsidR="00011F8A" w:rsidRPr="00F130B6">
              <w:rPr>
                <w:sz w:val="20"/>
                <w:szCs w:val="20"/>
              </w:rPr>
              <w:t xml:space="preserve"> </w:t>
            </w:r>
            <w:r w:rsidRPr="00F130B6">
              <w:rPr>
                <w:sz w:val="20"/>
                <w:szCs w:val="20"/>
              </w:rPr>
              <w:t>other partnership opportunities to improve resource</w:t>
            </w:r>
            <w:r w:rsidR="00011F8A" w:rsidRPr="00F130B6">
              <w:rPr>
                <w:sz w:val="20"/>
                <w:szCs w:val="20"/>
              </w:rPr>
              <w:t xml:space="preserve"> </w:t>
            </w:r>
            <w:r w:rsidRPr="00F130B6">
              <w:rPr>
                <w:sz w:val="20"/>
                <w:szCs w:val="20"/>
              </w:rPr>
              <w:t>efficiency.</w:t>
            </w:r>
          </w:p>
          <w:p w14:paraId="17827624" w14:textId="77777777" w:rsidR="00011F8A" w:rsidRPr="00F130B6" w:rsidRDefault="00011F8A" w:rsidP="00011F8A">
            <w:pPr>
              <w:rPr>
                <w:sz w:val="20"/>
                <w:szCs w:val="20"/>
              </w:rPr>
            </w:pPr>
          </w:p>
          <w:p w14:paraId="02FAFE6D" w14:textId="77777777" w:rsidR="00B9287E" w:rsidRPr="00F130B6" w:rsidRDefault="00B9287E" w:rsidP="00B9287E">
            <w:pPr>
              <w:rPr>
                <w:sz w:val="20"/>
                <w:szCs w:val="20"/>
              </w:rPr>
            </w:pPr>
            <w:r w:rsidRPr="00F130B6">
              <w:rPr>
                <w:sz w:val="20"/>
                <w:szCs w:val="20"/>
              </w:rPr>
              <w:t>7. Partner with SEQ Water to contribute to the</w:t>
            </w:r>
            <w:r w:rsidR="00011F8A" w:rsidRPr="00F130B6">
              <w:rPr>
                <w:sz w:val="20"/>
                <w:szCs w:val="20"/>
              </w:rPr>
              <w:t xml:space="preserve"> </w:t>
            </w:r>
            <w:r w:rsidRPr="00F130B6">
              <w:rPr>
                <w:sz w:val="20"/>
                <w:szCs w:val="20"/>
              </w:rPr>
              <w:t>development of the Water 4 SEQ Plan.</w:t>
            </w:r>
          </w:p>
          <w:p w14:paraId="71FF49AD" w14:textId="77777777" w:rsidR="00011F8A" w:rsidRDefault="00011F8A" w:rsidP="00B9287E"/>
        </w:tc>
        <w:tc>
          <w:tcPr>
            <w:tcW w:w="6395" w:type="dxa"/>
          </w:tcPr>
          <w:p w14:paraId="69BA66E3" w14:textId="77777777" w:rsidR="00B9287E" w:rsidRDefault="00B9287E" w:rsidP="005D09D5"/>
        </w:tc>
      </w:tr>
      <w:tr w:rsidR="007439A1" w14:paraId="11C1CAC9" w14:textId="77777777" w:rsidTr="005000AC">
        <w:trPr>
          <w:cantSplit/>
        </w:trPr>
        <w:tc>
          <w:tcPr>
            <w:tcW w:w="8348" w:type="dxa"/>
            <w:gridSpan w:val="2"/>
          </w:tcPr>
          <w:p w14:paraId="2C98688B" w14:textId="77777777" w:rsidR="007439A1" w:rsidRDefault="007439A1" w:rsidP="00B9287E">
            <w:r>
              <w:rPr>
                <w:b/>
                <w:sz w:val="28"/>
                <w:szCs w:val="28"/>
              </w:rPr>
              <w:t>Proposed initiative 4 of 6 – “</w:t>
            </w:r>
            <w:r w:rsidRPr="00B9287E">
              <w:rPr>
                <w:b/>
                <w:sz w:val="28"/>
                <w:szCs w:val="28"/>
              </w:rPr>
              <w:t>Liveable</w:t>
            </w:r>
            <w:r>
              <w:rPr>
                <w:b/>
                <w:sz w:val="28"/>
                <w:szCs w:val="28"/>
              </w:rPr>
              <w:t xml:space="preserve"> </w:t>
            </w:r>
            <w:r w:rsidRPr="00B9287E">
              <w:rPr>
                <w:b/>
                <w:sz w:val="28"/>
                <w:szCs w:val="28"/>
              </w:rPr>
              <w:t>Neighbourhoods</w:t>
            </w:r>
            <w:r>
              <w:rPr>
                <w:b/>
                <w:sz w:val="28"/>
                <w:szCs w:val="28"/>
              </w:rPr>
              <w:t>”</w:t>
            </w:r>
          </w:p>
        </w:tc>
        <w:tc>
          <w:tcPr>
            <w:tcW w:w="6395" w:type="dxa"/>
          </w:tcPr>
          <w:p w14:paraId="6DEF55F7" w14:textId="77777777" w:rsidR="007439A1" w:rsidRDefault="007439A1" w:rsidP="00B9287E"/>
        </w:tc>
      </w:tr>
      <w:tr w:rsidR="00B9287E" w14:paraId="5546E2A8" w14:textId="77777777" w:rsidTr="005000AC">
        <w:trPr>
          <w:cantSplit/>
        </w:trPr>
        <w:tc>
          <w:tcPr>
            <w:tcW w:w="1940" w:type="dxa"/>
          </w:tcPr>
          <w:p w14:paraId="528D43C8" w14:textId="63664FDB" w:rsidR="00B9287E" w:rsidRDefault="004504D8" w:rsidP="005D09D5">
            <w:r>
              <w:rPr>
                <w:b/>
              </w:rPr>
              <w:t xml:space="preserve">Our 2041 </w:t>
            </w:r>
            <w:r w:rsidR="00B9287E" w:rsidRPr="004F5DFC">
              <w:rPr>
                <w:b/>
              </w:rPr>
              <w:t>Goal</w:t>
            </w:r>
          </w:p>
        </w:tc>
        <w:tc>
          <w:tcPr>
            <w:tcW w:w="6408" w:type="dxa"/>
          </w:tcPr>
          <w:p w14:paraId="106E236E" w14:textId="77777777" w:rsidR="00B9287E" w:rsidRPr="00F130B6" w:rsidRDefault="00B9287E" w:rsidP="00B9287E">
            <w:pPr>
              <w:rPr>
                <w:sz w:val="20"/>
                <w:szCs w:val="20"/>
              </w:rPr>
            </w:pPr>
            <w:r w:rsidRPr="00F130B6">
              <w:rPr>
                <w:sz w:val="20"/>
                <w:szCs w:val="20"/>
              </w:rPr>
              <w:t>Our unique local lifestyle is enhanced by a well-planned</w:t>
            </w:r>
            <w:r w:rsidR="00011F8A" w:rsidRPr="00F130B6">
              <w:rPr>
                <w:sz w:val="20"/>
                <w:szCs w:val="20"/>
              </w:rPr>
              <w:t xml:space="preserve"> </w:t>
            </w:r>
            <w:r w:rsidRPr="00F130B6">
              <w:rPr>
                <w:sz w:val="20"/>
                <w:szCs w:val="20"/>
              </w:rPr>
              <w:t>network of island, urban, rural and bushland areas.</w:t>
            </w:r>
          </w:p>
          <w:p w14:paraId="6C51E948" w14:textId="77777777" w:rsidR="00011F8A" w:rsidRDefault="00011F8A" w:rsidP="00B9287E"/>
        </w:tc>
        <w:tc>
          <w:tcPr>
            <w:tcW w:w="6395" w:type="dxa"/>
          </w:tcPr>
          <w:p w14:paraId="1D6F6373" w14:textId="77777777" w:rsidR="00B9287E" w:rsidRDefault="00B9287E" w:rsidP="005D09D5"/>
        </w:tc>
      </w:tr>
      <w:tr w:rsidR="00B9287E" w14:paraId="3D139E84" w14:textId="77777777" w:rsidTr="005000AC">
        <w:trPr>
          <w:cantSplit/>
        </w:trPr>
        <w:tc>
          <w:tcPr>
            <w:tcW w:w="1940" w:type="dxa"/>
          </w:tcPr>
          <w:p w14:paraId="1B72237F" w14:textId="26965423" w:rsidR="00B9287E" w:rsidRDefault="00985FF0" w:rsidP="005D09D5">
            <w:r>
              <w:rPr>
                <w:b/>
              </w:rPr>
              <w:lastRenderedPageBreak/>
              <w:t xml:space="preserve">Our 2026 </w:t>
            </w:r>
            <w:r w:rsidR="00B9287E" w:rsidRPr="004F5DFC">
              <w:rPr>
                <w:b/>
              </w:rPr>
              <w:t>Objectives</w:t>
            </w:r>
          </w:p>
        </w:tc>
        <w:tc>
          <w:tcPr>
            <w:tcW w:w="6408" w:type="dxa"/>
          </w:tcPr>
          <w:p w14:paraId="04C87829" w14:textId="77777777" w:rsidR="005577F9" w:rsidRPr="00F130B6" w:rsidRDefault="005577F9" w:rsidP="005577F9">
            <w:pPr>
              <w:rPr>
                <w:sz w:val="20"/>
                <w:szCs w:val="20"/>
              </w:rPr>
            </w:pPr>
            <w:r>
              <w:t xml:space="preserve">4.1 </w:t>
            </w:r>
            <w:r w:rsidRPr="00F130B6">
              <w:rPr>
                <w:sz w:val="20"/>
                <w:szCs w:val="20"/>
              </w:rPr>
              <w:t>Enhance the unique character and liveability of our</w:t>
            </w:r>
            <w:r w:rsidR="00011F8A" w:rsidRPr="00F130B6">
              <w:rPr>
                <w:sz w:val="20"/>
                <w:szCs w:val="20"/>
              </w:rPr>
              <w:t xml:space="preserve"> </w:t>
            </w:r>
            <w:r w:rsidRPr="00F130B6">
              <w:rPr>
                <w:sz w:val="20"/>
                <w:szCs w:val="20"/>
              </w:rPr>
              <w:t>city through co-ordinated planning, place-making,</w:t>
            </w:r>
            <w:r w:rsidR="00011F8A" w:rsidRPr="00F130B6">
              <w:rPr>
                <w:sz w:val="20"/>
                <w:szCs w:val="20"/>
              </w:rPr>
              <w:t xml:space="preserve"> </w:t>
            </w:r>
            <w:r w:rsidRPr="00F130B6">
              <w:rPr>
                <w:sz w:val="20"/>
                <w:szCs w:val="20"/>
              </w:rPr>
              <w:t>and management of community assets.</w:t>
            </w:r>
          </w:p>
          <w:p w14:paraId="19B67924" w14:textId="77777777" w:rsidR="00011F8A" w:rsidRPr="00F130B6" w:rsidRDefault="00011F8A" w:rsidP="005577F9">
            <w:pPr>
              <w:rPr>
                <w:sz w:val="20"/>
                <w:szCs w:val="20"/>
              </w:rPr>
            </w:pPr>
          </w:p>
          <w:p w14:paraId="08520F0E" w14:textId="77777777" w:rsidR="005577F9" w:rsidRPr="00F130B6" w:rsidRDefault="005577F9" w:rsidP="005577F9">
            <w:pPr>
              <w:rPr>
                <w:sz w:val="20"/>
                <w:szCs w:val="20"/>
              </w:rPr>
            </w:pPr>
            <w:r w:rsidRPr="00F130B6">
              <w:rPr>
                <w:sz w:val="20"/>
                <w:szCs w:val="20"/>
              </w:rPr>
              <w:t>4.2 Maximise economic, environmental and liveability</w:t>
            </w:r>
            <w:r w:rsidR="00011F8A" w:rsidRPr="00F130B6">
              <w:rPr>
                <w:sz w:val="20"/>
                <w:szCs w:val="20"/>
              </w:rPr>
              <w:t xml:space="preserve"> </w:t>
            </w:r>
            <w:r w:rsidRPr="00F130B6">
              <w:rPr>
                <w:sz w:val="20"/>
                <w:szCs w:val="20"/>
              </w:rPr>
              <w:t>outcomes by creating greater connectivity and</w:t>
            </w:r>
            <w:r w:rsidR="00011F8A" w:rsidRPr="00F130B6">
              <w:rPr>
                <w:sz w:val="20"/>
                <w:szCs w:val="20"/>
              </w:rPr>
              <w:t xml:space="preserve"> </w:t>
            </w:r>
            <w:r w:rsidRPr="00F130B6">
              <w:rPr>
                <w:sz w:val="20"/>
                <w:szCs w:val="20"/>
              </w:rPr>
              <w:t>linkages within and beyond our city.</w:t>
            </w:r>
          </w:p>
          <w:p w14:paraId="4F184FAC" w14:textId="77777777" w:rsidR="00011F8A" w:rsidRPr="00F130B6" w:rsidRDefault="00011F8A" w:rsidP="005577F9">
            <w:pPr>
              <w:rPr>
                <w:sz w:val="20"/>
                <w:szCs w:val="20"/>
              </w:rPr>
            </w:pPr>
          </w:p>
          <w:p w14:paraId="72B54D2D" w14:textId="77777777" w:rsidR="005577F9" w:rsidRPr="00F130B6" w:rsidRDefault="005577F9" w:rsidP="005577F9">
            <w:pPr>
              <w:rPr>
                <w:sz w:val="20"/>
                <w:szCs w:val="20"/>
              </w:rPr>
            </w:pPr>
            <w:r w:rsidRPr="00F130B6">
              <w:rPr>
                <w:sz w:val="20"/>
                <w:szCs w:val="20"/>
              </w:rPr>
              <w:t>4.3 Increase community participation in active transport</w:t>
            </w:r>
            <w:r w:rsidR="00011F8A" w:rsidRPr="00F130B6">
              <w:rPr>
                <w:sz w:val="20"/>
                <w:szCs w:val="20"/>
              </w:rPr>
              <w:t xml:space="preserve"> </w:t>
            </w:r>
            <w:r w:rsidRPr="00F130B6">
              <w:rPr>
                <w:sz w:val="20"/>
                <w:szCs w:val="20"/>
              </w:rPr>
              <w:t>through improved infrastructure networks and</w:t>
            </w:r>
            <w:r w:rsidR="00011F8A" w:rsidRPr="00F130B6">
              <w:rPr>
                <w:sz w:val="20"/>
                <w:szCs w:val="20"/>
              </w:rPr>
              <w:t xml:space="preserve"> </w:t>
            </w:r>
            <w:r w:rsidRPr="00F130B6">
              <w:rPr>
                <w:sz w:val="20"/>
                <w:szCs w:val="20"/>
              </w:rPr>
              <w:t>behaviour change programs.</w:t>
            </w:r>
          </w:p>
          <w:p w14:paraId="305EB36E" w14:textId="77777777" w:rsidR="00011F8A" w:rsidRPr="00F130B6" w:rsidRDefault="00011F8A" w:rsidP="005577F9">
            <w:pPr>
              <w:rPr>
                <w:sz w:val="20"/>
                <w:szCs w:val="20"/>
              </w:rPr>
            </w:pPr>
          </w:p>
          <w:p w14:paraId="3C165502" w14:textId="77777777" w:rsidR="00011F8A" w:rsidRPr="00F130B6" w:rsidRDefault="005577F9" w:rsidP="005577F9">
            <w:pPr>
              <w:rPr>
                <w:sz w:val="20"/>
                <w:szCs w:val="20"/>
              </w:rPr>
            </w:pPr>
            <w:r w:rsidRPr="00F130B6">
              <w:rPr>
                <w:sz w:val="20"/>
                <w:szCs w:val="20"/>
              </w:rPr>
              <w:t>4.4 Sustainably manage growth and quality development</w:t>
            </w:r>
            <w:r w:rsidR="00011F8A" w:rsidRPr="00F130B6">
              <w:rPr>
                <w:sz w:val="20"/>
                <w:szCs w:val="20"/>
              </w:rPr>
              <w:t xml:space="preserve"> </w:t>
            </w:r>
            <w:r w:rsidRPr="00F130B6">
              <w:rPr>
                <w:sz w:val="20"/>
                <w:szCs w:val="20"/>
              </w:rPr>
              <w:t>in the city through planning, implementation</w:t>
            </w:r>
            <w:r w:rsidR="00011F8A" w:rsidRPr="00F130B6">
              <w:rPr>
                <w:sz w:val="20"/>
                <w:szCs w:val="20"/>
              </w:rPr>
              <w:t xml:space="preserve"> </w:t>
            </w:r>
            <w:r w:rsidRPr="00F130B6">
              <w:rPr>
                <w:sz w:val="20"/>
                <w:szCs w:val="20"/>
              </w:rPr>
              <w:t>and management of the Redland City Plan, Local</w:t>
            </w:r>
            <w:r w:rsidR="00011F8A" w:rsidRPr="00F130B6">
              <w:rPr>
                <w:sz w:val="20"/>
                <w:szCs w:val="20"/>
              </w:rPr>
              <w:t xml:space="preserve"> </w:t>
            </w:r>
            <w:r w:rsidRPr="00F130B6">
              <w:rPr>
                <w:sz w:val="20"/>
                <w:szCs w:val="20"/>
              </w:rPr>
              <w:t xml:space="preserve">Government Infrastructure Plan and </w:t>
            </w:r>
            <w:proofErr w:type="spellStart"/>
            <w:r w:rsidRPr="00F130B6">
              <w:rPr>
                <w:sz w:val="20"/>
                <w:szCs w:val="20"/>
              </w:rPr>
              <w:t>Netserv</w:t>
            </w:r>
            <w:proofErr w:type="spellEnd"/>
            <w:r w:rsidRPr="00F130B6">
              <w:rPr>
                <w:sz w:val="20"/>
                <w:szCs w:val="20"/>
              </w:rPr>
              <w:t xml:space="preserve"> Plan.</w:t>
            </w:r>
          </w:p>
          <w:p w14:paraId="3FC80398" w14:textId="77777777" w:rsidR="00011F8A" w:rsidRDefault="00011F8A" w:rsidP="005577F9"/>
        </w:tc>
        <w:tc>
          <w:tcPr>
            <w:tcW w:w="6395" w:type="dxa"/>
          </w:tcPr>
          <w:p w14:paraId="773EBE33" w14:textId="77777777" w:rsidR="00B9287E" w:rsidRDefault="00B9287E" w:rsidP="005D09D5"/>
        </w:tc>
      </w:tr>
      <w:tr w:rsidR="00B9287E" w14:paraId="1A3B0C4A" w14:textId="77777777" w:rsidTr="005000AC">
        <w:trPr>
          <w:cantSplit/>
        </w:trPr>
        <w:tc>
          <w:tcPr>
            <w:tcW w:w="1940" w:type="dxa"/>
          </w:tcPr>
          <w:p w14:paraId="34B50EB0" w14:textId="77777777" w:rsidR="00B9287E" w:rsidRDefault="005577F9" w:rsidP="005D09D5">
            <w:pPr>
              <w:rPr>
                <w:b/>
              </w:rPr>
            </w:pPr>
            <w:r w:rsidRPr="004F5DFC">
              <w:rPr>
                <w:b/>
              </w:rPr>
              <w:lastRenderedPageBreak/>
              <w:t>Catalyst Project</w:t>
            </w:r>
            <w:r>
              <w:rPr>
                <w:b/>
              </w:rPr>
              <w:t>s</w:t>
            </w:r>
          </w:p>
          <w:p w14:paraId="21013C86" w14:textId="70267B82" w:rsidR="007E16A5" w:rsidRDefault="007E16A5" w:rsidP="005D09D5">
            <w:r>
              <w:rPr>
                <w:b/>
              </w:rPr>
              <w:t>for ‘Liv</w:t>
            </w:r>
            <w:r w:rsidR="00985FF0">
              <w:rPr>
                <w:b/>
              </w:rPr>
              <w:t>e</w:t>
            </w:r>
            <w:r>
              <w:rPr>
                <w:b/>
              </w:rPr>
              <w:t>able Neighbourhoods’</w:t>
            </w:r>
          </w:p>
        </w:tc>
        <w:tc>
          <w:tcPr>
            <w:tcW w:w="6408" w:type="dxa"/>
          </w:tcPr>
          <w:p w14:paraId="477B9834" w14:textId="77777777" w:rsidR="005577F9" w:rsidRPr="00F130B6" w:rsidRDefault="005577F9" w:rsidP="005577F9">
            <w:pPr>
              <w:rPr>
                <w:sz w:val="20"/>
                <w:szCs w:val="20"/>
              </w:rPr>
            </w:pPr>
            <w:r>
              <w:t>1</w:t>
            </w:r>
            <w:r w:rsidRPr="00F130B6">
              <w:rPr>
                <w:sz w:val="20"/>
                <w:szCs w:val="20"/>
              </w:rPr>
              <w:t>. Active Transport Investment – Pivot Council’s existing transport</w:t>
            </w:r>
          </w:p>
          <w:p w14:paraId="6B8ACD38" w14:textId="77777777" w:rsidR="005577F9" w:rsidRPr="00F130B6" w:rsidRDefault="005577F9" w:rsidP="005577F9">
            <w:pPr>
              <w:rPr>
                <w:sz w:val="20"/>
                <w:szCs w:val="20"/>
              </w:rPr>
            </w:pPr>
            <w:r w:rsidRPr="00F130B6">
              <w:rPr>
                <w:sz w:val="20"/>
                <w:szCs w:val="20"/>
              </w:rPr>
              <w:t>expenditure to deliver a step-change in active transport</w:t>
            </w:r>
          </w:p>
          <w:p w14:paraId="46EFBE60" w14:textId="77777777" w:rsidR="005577F9" w:rsidRPr="00F130B6" w:rsidRDefault="005577F9" w:rsidP="005577F9">
            <w:pPr>
              <w:rPr>
                <w:sz w:val="20"/>
                <w:szCs w:val="20"/>
              </w:rPr>
            </w:pPr>
            <w:r w:rsidRPr="00F130B6">
              <w:rPr>
                <w:sz w:val="20"/>
                <w:szCs w:val="20"/>
              </w:rPr>
              <w:t>connectivity across the city, through improving cycling and</w:t>
            </w:r>
          </w:p>
          <w:p w14:paraId="76674B67" w14:textId="77777777" w:rsidR="005577F9" w:rsidRPr="00F130B6" w:rsidRDefault="005577F9" w:rsidP="005577F9">
            <w:pPr>
              <w:rPr>
                <w:sz w:val="20"/>
                <w:szCs w:val="20"/>
              </w:rPr>
            </w:pPr>
            <w:proofErr w:type="gramStart"/>
            <w:r w:rsidRPr="00F130B6">
              <w:rPr>
                <w:sz w:val="20"/>
                <w:szCs w:val="20"/>
              </w:rPr>
              <w:t>pedestrian</w:t>
            </w:r>
            <w:proofErr w:type="gramEnd"/>
            <w:r w:rsidRPr="00F130B6">
              <w:rPr>
                <w:sz w:val="20"/>
                <w:szCs w:val="20"/>
              </w:rPr>
              <w:t xml:space="preserve"> facilities.</w:t>
            </w:r>
          </w:p>
          <w:p w14:paraId="73C4A926" w14:textId="77777777" w:rsidR="00011F8A" w:rsidRPr="00F130B6" w:rsidRDefault="00011F8A" w:rsidP="005577F9">
            <w:pPr>
              <w:rPr>
                <w:sz w:val="20"/>
                <w:szCs w:val="20"/>
              </w:rPr>
            </w:pPr>
          </w:p>
          <w:p w14:paraId="5A9A0506" w14:textId="77777777" w:rsidR="005577F9" w:rsidRPr="00F130B6" w:rsidRDefault="005577F9" w:rsidP="005577F9">
            <w:pPr>
              <w:rPr>
                <w:sz w:val="20"/>
                <w:szCs w:val="20"/>
              </w:rPr>
            </w:pPr>
            <w:r w:rsidRPr="00F130B6">
              <w:rPr>
                <w:sz w:val="20"/>
                <w:szCs w:val="20"/>
              </w:rPr>
              <w:t>2. Southern Moreton Bay Islands Infrastructure – Consolidate</w:t>
            </w:r>
          </w:p>
          <w:p w14:paraId="61BF9883" w14:textId="77777777" w:rsidR="005577F9" w:rsidRPr="00F130B6" w:rsidRDefault="005577F9" w:rsidP="005577F9">
            <w:pPr>
              <w:rPr>
                <w:sz w:val="20"/>
                <w:szCs w:val="20"/>
              </w:rPr>
            </w:pPr>
            <w:r w:rsidRPr="00F130B6">
              <w:rPr>
                <w:sz w:val="20"/>
                <w:szCs w:val="20"/>
              </w:rPr>
              <w:t>existing plans and strategies to develop a roadmap to improve</w:t>
            </w:r>
          </w:p>
          <w:p w14:paraId="0E4AB18F" w14:textId="77777777" w:rsidR="005577F9" w:rsidRPr="00F130B6" w:rsidRDefault="005577F9" w:rsidP="005577F9">
            <w:pPr>
              <w:rPr>
                <w:sz w:val="20"/>
                <w:szCs w:val="20"/>
              </w:rPr>
            </w:pPr>
            <w:proofErr w:type="gramStart"/>
            <w:r w:rsidRPr="00F130B6">
              <w:rPr>
                <w:sz w:val="20"/>
                <w:szCs w:val="20"/>
              </w:rPr>
              <w:t>infrastructure</w:t>
            </w:r>
            <w:proofErr w:type="gramEnd"/>
            <w:r w:rsidRPr="00F130B6">
              <w:rPr>
                <w:sz w:val="20"/>
                <w:szCs w:val="20"/>
              </w:rPr>
              <w:t xml:space="preserve"> on the islands.</w:t>
            </w:r>
          </w:p>
          <w:p w14:paraId="628A77DD" w14:textId="77777777" w:rsidR="00011F8A" w:rsidRPr="00F130B6" w:rsidRDefault="00011F8A" w:rsidP="005577F9">
            <w:pPr>
              <w:rPr>
                <w:sz w:val="20"/>
                <w:szCs w:val="20"/>
              </w:rPr>
            </w:pPr>
          </w:p>
          <w:p w14:paraId="75254CF9" w14:textId="77777777" w:rsidR="005577F9" w:rsidRPr="00F130B6" w:rsidRDefault="005577F9" w:rsidP="005577F9">
            <w:pPr>
              <w:rPr>
                <w:sz w:val="20"/>
                <w:szCs w:val="20"/>
              </w:rPr>
            </w:pPr>
            <w:r w:rsidRPr="00F130B6">
              <w:rPr>
                <w:sz w:val="20"/>
                <w:szCs w:val="20"/>
              </w:rPr>
              <w:t>3. Marine Public Transport Facility Program – Progress the upgrade</w:t>
            </w:r>
          </w:p>
          <w:p w14:paraId="3306D7AE" w14:textId="77777777" w:rsidR="005577F9" w:rsidRPr="00F130B6" w:rsidRDefault="005577F9" w:rsidP="005577F9">
            <w:pPr>
              <w:rPr>
                <w:sz w:val="20"/>
                <w:szCs w:val="20"/>
              </w:rPr>
            </w:pPr>
            <w:r w:rsidRPr="00F130B6">
              <w:rPr>
                <w:sz w:val="20"/>
                <w:szCs w:val="20"/>
              </w:rPr>
              <w:t>of the four Southern Moreton Bay Island ferry terminals and</w:t>
            </w:r>
          </w:p>
          <w:p w14:paraId="288D055B" w14:textId="77777777" w:rsidR="005577F9" w:rsidRPr="00F130B6" w:rsidRDefault="005577F9" w:rsidP="005577F9">
            <w:pPr>
              <w:rPr>
                <w:sz w:val="20"/>
                <w:szCs w:val="20"/>
              </w:rPr>
            </w:pPr>
            <w:r w:rsidRPr="00F130B6">
              <w:rPr>
                <w:sz w:val="20"/>
                <w:szCs w:val="20"/>
              </w:rPr>
              <w:t>review development opportunities both on adjoining land and</w:t>
            </w:r>
          </w:p>
          <w:p w14:paraId="4513310D" w14:textId="77777777" w:rsidR="005577F9" w:rsidRPr="00F130B6" w:rsidRDefault="005577F9" w:rsidP="005577F9">
            <w:pPr>
              <w:rPr>
                <w:sz w:val="20"/>
                <w:szCs w:val="20"/>
              </w:rPr>
            </w:pPr>
            <w:r w:rsidRPr="00F130B6">
              <w:rPr>
                <w:sz w:val="20"/>
                <w:szCs w:val="20"/>
              </w:rPr>
              <w:t>through the repurposing of existing structures for recreational</w:t>
            </w:r>
          </w:p>
          <w:p w14:paraId="0C4D9405" w14:textId="77777777" w:rsidR="005577F9" w:rsidRPr="00F130B6" w:rsidRDefault="005577F9" w:rsidP="005577F9">
            <w:pPr>
              <w:rPr>
                <w:sz w:val="20"/>
                <w:szCs w:val="20"/>
              </w:rPr>
            </w:pPr>
            <w:proofErr w:type="gramStart"/>
            <w:r w:rsidRPr="00F130B6">
              <w:rPr>
                <w:sz w:val="20"/>
                <w:szCs w:val="20"/>
              </w:rPr>
              <w:t>purposes</w:t>
            </w:r>
            <w:proofErr w:type="gramEnd"/>
            <w:r w:rsidRPr="00F130B6">
              <w:rPr>
                <w:sz w:val="20"/>
                <w:szCs w:val="20"/>
              </w:rPr>
              <w:t>.</w:t>
            </w:r>
          </w:p>
          <w:p w14:paraId="1734448F" w14:textId="77777777" w:rsidR="00011F8A" w:rsidRPr="00F130B6" w:rsidRDefault="00011F8A" w:rsidP="005577F9">
            <w:pPr>
              <w:rPr>
                <w:sz w:val="20"/>
                <w:szCs w:val="20"/>
              </w:rPr>
            </w:pPr>
          </w:p>
          <w:p w14:paraId="4B36D307" w14:textId="77777777" w:rsidR="005577F9" w:rsidRPr="00F130B6" w:rsidRDefault="005577F9" w:rsidP="005577F9">
            <w:pPr>
              <w:rPr>
                <w:sz w:val="20"/>
                <w:szCs w:val="20"/>
              </w:rPr>
            </w:pPr>
            <w:r w:rsidRPr="00F130B6">
              <w:rPr>
                <w:sz w:val="20"/>
                <w:szCs w:val="20"/>
              </w:rPr>
              <w:t>4. Wellington Street and Panorama Drive Upgrade Program –</w:t>
            </w:r>
          </w:p>
          <w:p w14:paraId="114A8C69" w14:textId="77777777" w:rsidR="005577F9" w:rsidRPr="00F130B6" w:rsidRDefault="005577F9" w:rsidP="005577F9">
            <w:pPr>
              <w:rPr>
                <w:sz w:val="20"/>
                <w:szCs w:val="20"/>
              </w:rPr>
            </w:pPr>
            <w:r w:rsidRPr="00F130B6">
              <w:rPr>
                <w:sz w:val="20"/>
                <w:szCs w:val="20"/>
              </w:rPr>
              <w:t>Deliver Stage 1 of the multi-stage upgrade of this major transport</w:t>
            </w:r>
          </w:p>
          <w:p w14:paraId="73F95BF4" w14:textId="77777777" w:rsidR="005577F9" w:rsidRPr="00F130B6" w:rsidRDefault="005577F9" w:rsidP="005577F9">
            <w:pPr>
              <w:rPr>
                <w:sz w:val="20"/>
                <w:szCs w:val="20"/>
              </w:rPr>
            </w:pPr>
            <w:proofErr w:type="gramStart"/>
            <w:r w:rsidRPr="00F130B6">
              <w:rPr>
                <w:sz w:val="20"/>
                <w:szCs w:val="20"/>
              </w:rPr>
              <w:t>corridor</w:t>
            </w:r>
            <w:proofErr w:type="gramEnd"/>
            <w:r w:rsidRPr="00F130B6">
              <w:rPr>
                <w:sz w:val="20"/>
                <w:szCs w:val="20"/>
              </w:rPr>
              <w:t>.</w:t>
            </w:r>
          </w:p>
          <w:p w14:paraId="4049883E" w14:textId="77777777" w:rsidR="00011F8A" w:rsidRPr="00F130B6" w:rsidRDefault="00011F8A" w:rsidP="005577F9">
            <w:pPr>
              <w:rPr>
                <w:sz w:val="20"/>
                <w:szCs w:val="20"/>
              </w:rPr>
            </w:pPr>
          </w:p>
          <w:p w14:paraId="5FFC7BE0" w14:textId="77777777" w:rsidR="005577F9" w:rsidRPr="00F130B6" w:rsidRDefault="005577F9" w:rsidP="005577F9">
            <w:pPr>
              <w:rPr>
                <w:sz w:val="20"/>
                <w:szCs w:val="20"/>
              </w:rPr>
            </w:pPr>
            <w:r w:rsidRPr="00F130B6">
              <w:rPr>
                <w:sz w:val="20"/>
                <w:szCs w:val="20"/>
              </w:rPr>
              <w:t>5. Place Management – Develop an approach for place management</w:t>
            </w:r>
          </w:p>
          <w:p w14:paraId="742939E8" w14:textId="77777777" w:rsidR="005577F9" w:rsidRPr="00F130B6" w:rsidRDefault="005577F9" w:rsidP="005577F9">
            <w:pPr>
              <w:rPr>
                <w:sz w:val="20"/>
                <w:szCs w:val="20"/>
              </w:rPr>
            </w:pPr>
            <w:r w:rsidRPr="00F130B6">
              <w:rPr>
                <w:sz w:val="20"/>
                <w:szCs w:val="20"/>
              </w:rPr>
              <w:t>in our city centres including the revitalisation of the Cleveland</w:t>
            </w:r>
          </w:p>
          <w:p w14:paraId="6C9F6AF2" w14:textId="77777777" w:rsidR="005577F9" w:rsidRPr="00F130B6" w:rsidRDefault="005577F9" w:rsidP="005577F9">
            <w:pPr>
              <w:rPr>
                <w:sz w:val="20"/>
                <w:szCs w:val="20"/>
              </w:rPr>
            </w:pPr>
            <w:r w:rsidRPr="00F130B6">
              <w:rPr>
                <w:sz w:val="20"/>
                <w:szCs w:val="20"/>
              </w:rPr>
              <w:t>Central Business District and review of Council’s Cleveland</w:t>
            </w:r>
          </w:p>
          <w:p w14:paraId="3AD6B4E2" w14:textId="77777777" w:rsidR="005577F9" w:rsidRPr="00F130B6" w:rsidRDefault="005577F9" w:rsidP="005577F9">
            <w:pPr>
              <w:rPr>
                <w:sz w:val="20"/>
                <w:szCs w:val="20"/>
              </w:rPr>
            </w:pPr>
            <w:proofErr w:type="gramStart"/>
            <w:r w:rsidRPr="00F130B6">
              <w:rPr>
                <w:sz w:val="20"/>
                <w:szCs w:val="20"/>
              </w:rPr>
              <w:t>administration</w:t>
            </w:r>
            <w:proofErr w:type="gramEnd"/>
            <w:r w:rsidRPr="00F130B6">
              <w:rPr>
                <w:sz w:val="20"/>
                <w:szCs w:val="20"/>
              </w:rPr>
              <w:t xml:space="preserve"> building.</w:t>
            </w:r>
          </w:p>
          <w:p w14:paraId="59E61C64" w14:textId="77777777" w:rsidR="00011F8A" w:rsidRPr="00F130B6" w:rsidRDefault="00011F8A" w:rsidP="005577F9">
            <w:pPr>
              <w:rPr>
                <w:sz w:val="20"/>
                <w:szCs w:val="20"/>
              </w:rPr>
            </w:pPr>
          </w:p>
          <w:p w14:paraId="6BDBFD72" w14:textId="77777777" w:rsidR="005577F9" w:rsidRPr="00F130B6" w:rsidRDefault="005577F9" w:rsidP="005577F9">
            <w:pPr>
              <w:rPr>
                <w:sz w:val="20"/>
                <w:szCs w:val="20"/>
              </w:rPr>
            </w:pPr>
            <w:r w:rsidRPr="00F130B6">
              <w:rPr>
                <w:sz w:val="20"/>
                <w:szCs w:val="20"/>
              </w:rPr>
              <w:t>6. Capalaba Town Centre Revitalisation Project – Progress the</w:t>
            </w:r>
          </w:p>
          <w:p w14:paraId="7196E570" w14:textId="77777777" w:rsidR="005577F9" w:rsidRPr="00F130B6" w:rsidRDefault="005577F9" w:rsidP="005577F9">
            <w:pPr>
              <w:rPr>
                <w:sz w:val="20"/>
                <w:szCs w:val="20"/>
              </w:rPr>
            </w:pPr>
            <w:r w:rsidRPr="00F130B6">
              <w:rPr>
                <w:sz w:val="20"/>
                <w:szCs w:val="20"/>
              </w:rPr>
              <w:t>outcomes of the expression of interest process to create a mixed</w:t>
            </w:r>
          </w:p>
          <w:p w14:paraId="44ECF099" w14:textId="77777777" w:rsidR="005577F9" w:rsidRPr="00F130B6" w:rsidRDefault="005577F9" w:rsidP="005577F9">
            <w:pPr>
              <w:rPr>
                <w:sz w:val="20"/>
                <w:szCs w:val="20"/>
              </w:rPr>
            </w:pPr>
            <w:r w:rsidRPr="00F130B6">
              <w:rPr>
                <w:sz w:val="20"/>
                <w:szCs w:val="20"/>
              </w:rPr>
              <w:t>use precinct, anchored by community facilities, commercial office</w:t>
            </w:r>
          </w:p>
          <w:p w14:paraId="50D7019C" w14:textId="77777777" w:rsidR="00B9287E" w:rsidRPr="00F130B6" w:rsidRDefault="005577F9" w:rsidP="005577F9">
            <w:pPr>
              <w:rPr>
                <w:sz w:val="20"/>
                <w:szCs w:val="20"/>
              </w:rPr>
            </w:pPr>
            <w:proofErr w:type="gramStart"/>
            <w:r w:rsidRPr="00F130B6">
              <w:rPr>
                <w:sz w:val="20"/>
                <w:szCs w:val="20"/>
              </w:rPr>
              <w:t>and</w:t>
            </w:r>
            <w:proofErr w:type="gramEnd"/>
            <w:r w:rsidRPr="00F130B6">
              <w:rPr>
                <w:sz w:val="20"/>
                <w:szCs w:val="20"/>
              </w:rPr>
              <w:t xml:space="preserve"> retail user groups with vibrant and activated spaces.</w:t>
            </w:r>
          </w:p>
          <w:p w14:paraId="6365AA51" w14:textId="77777777" w:rsidR="00011F8A" w:rsidRDefault="00011F8A" w:rsidP="005577F9"/>
        </w:tc>
        <w:tc>
          <w:tcPr>
            <w:tcW w:w="6395" w:type="dxa"/>
          </w:tcPr>
          <w:p w14:paraId="4E43CDCD" w14:textId="77777777" w:rsidR="00B9287E" w:rsidRDefault="00B9287E" w:rsidP="005D09D5"/>
        </w:tc>
      </w:tr>
      <w:tr w:rsidR="00B9287E" w14:paraId="281FE5F7" w14:textId="77777777" w:rsidTr="005000AC">
        <w:trPr>
          <w:cantSplit/>
        </w:trPr>
        <w:tc>
          <w:tcPr>
            <w:tcW w:w="1940" w:type="dxa"/>
          </w:tcPr>
          <w:p w14:paraId="66532C0D" w14:textId="77777777" w:rsidR="005577F9" w:rsidRPr="006B6E36" w:rsidRDefault="005577F9" w:rsidP="005577F9">
            <w:pPr>
              <w:rPr>
                <w:b/>
              </w:rPr>
            </w:pPr>
            <w:r w:rsidRPr="006B6E36">
              <w:rPr>
                <w:b/>
              </w:rPr>
              <w:lastRenderedPageBreak/>
              <w:t>Key Initiatives</w:t>
            </w:r>
          </w:p>
          <w:p w14:paraId="1FCDDF44" w14:textId="77777777" w:rsidR="00B9287E" w:rsidRDefault="005577F9" w:rsidP="005577F9">
            <w:pPr>
              <w:rPr>
                <w:b/>
              </w:rPr>
            </w:pPr>
            <w:r w:rsidRPr="006B6E36">
              <w:rPr>
                <w:b/>
              </w:rPr>
              <w:t>2021-2026</w:t>
            </w:r>
          </w:p>
          <w:p w14:paraId="37FB06CD" w14:textId="77777777" w:rsidR="007E16A5" w:rsidRDefault="007E16A5" w:rsidP="005577F9">
            <w:pPr>
              <w:rPr>
                <w:b/>
              </w:rPr>
            </w:pPr>
          </w:p>
          <w:p w14:paraId="3440AACF" w14:textId="0F5D1E4B" w:rsidR="007E16A5" w:rsidRDefault="007E16A5" w:rsidP="005577F9">
            <w:r>
              <w:rPr>
                <w:b/>
              </w:rPr>
              <w:t>for ‘Liv</w:t>
            </w:r>
            <w:r w:rsidR="00985FF0">
              <w:rPr>
                <w:b/>
              </w:rPr>
              <w:t>e</w:t>
            </w:r>
            <w:r>
              <w:rPr>
                <w:b/>
              </w:rPr>
              <w:t>able Neighbourhoods’</w:t>
            </w:r>
          </w:p>
        </w:tc>
        <w:tc>
          <w:tcPr>
            <w:tcW w:w="6408" w:type="dxa"/>
          </w:tcPr>
          <w:p w14:paraId="2FE593DA" w14:textId="77777777" w:rsidR="00011F8A" w:rsidRPr="00F130B6" w:rsidRDefault="005577F9" w:rsidP="000F1B44">
            <w:pPr>
              <w:pStyle w:val="ListParagraph"/>
              <w:numPr>
                <w:ilvl w:val="0"/>
                <w:numId w:val="9"/>
              </w:numPr>
              <w:ind w:left="360"/>
              <w:rPr>
                <w:sz w:val="20"/>
                <w:szCs w:val="20"/>
              </w:rPr>
            </w:pPr>
            <w:r w:rsidRPr="00F130B6">
              <w:rPr>
                <w:sz w:val="20"/>
                <w:szCs w:val="20"/>
              </w:rPr>
              <w:t xml:space="preserve">Undertake </w:t>
            </w:r>
            <w:proofErr w:type="spellStart"/>
            <w:r w:rsidRPr="00F130B6">
              <w:rPr>
                <w:sz w:val="20"/>
                <w:szCs w:val="20"/>
              </w:rPr>
              <w:t>placemaking</w:t>
            </w:r>
            <w:proofErr w:type="spellEnd"/>
            <w:r w:rsidRPr="00F130B6">
              <w:rPr>
                <w:sz w:val="20"/>
                <w:szCs w:val="20"/>
              </w:rPr>
              <w:t xml:space="preserve"> to enhance the liveability of our neighbourhoods</w:t>
            </w:r>
            <w:r w:rsidR="00011F8A" w:rsidRPr="00F130B6">
              <w:rPr>
                <w:sz w:val="20"/>
                <w:szCs w:val="20"/>
              </w:rPr>
              <w:t xml:space="preserve"> </w:t>
            </w:r>
          </w:p>
          <w:p w14:paraId="1565E512" w14:textId="77777777" w:rsidR="00011F8A" w:rsidRPr="00F130B6" w:rsidRDefault="00011F8A" w:rsidP="000F1B44">
            <w:pPr>
              <w:rPr>
                <w:sz w:val="20"/>
                <w:szCs w:val="20"/>
              </w:rPr>
            </w:pPr>
          </w:p>
          <w:p w14:paraId="011192F9" w14:textId="77777777" w:rsidR="005577F9" w:rsidRPr="00F130B6" w:rsidRDefault="005577F9" w:rsidP="000F1B44">
            <w:pPr>
              <w:pStyle w:val="ListParagraph"/>
              <w:numPr>
                <w:ilvl w:val="0"/>
                <w:numId w:val="9"/>
              </w:numPr>
              <w:ind w:left="360"/>
              <w:rPr>
                <w:sz w:val="20"/>
                <w:szCs w:val="20"/>
              </w:rPr>
            </w:pPr>
            <w:r w:rsidRPr="00F130B6">
              <w:rPr>
                <w:sz w:val="20"/>
                <w:szCs w:val="20"/>
              </w:rPr>
              <w:t>Finalise the Victoria Point Structure Plan to establish a framework to deliver a new residential community in south west Victoria Point supported by a range of new and upgraded State Government and</w:t>
            </w:r>
            <w:r w:rsidR="00011F8A" w:rsidRPr="00F130B6">
              <w:rPr>
                <w:sz w:val="20"/>
                <w:szCs w:val="20"/>
              </w:rPr>
              <w:t xml:space="preserve"> </w:t>
            </w:r>
            <w:r w:rsidRPr="00F130B6">
              <w:rPr>
                <w:sz w:val="20"/>
                <w:szCs w:val="20"/>
              </w:rPr>
              <w:t>developer funded infrastructure.</w:t>
            </w:r>
          </w:p>
          <w:p w14:paraId="1A400D1C" w14:textId="77777777" w:rsidR="00011F8A" w:rsidRPr="00F130B6" w:rsidRDefault="00011F8A" w:rsidP="000F1B44">
            <w:pPr>
              <w:rPr>
                <w:sz w:val="20"/>
                <w:szCs w:val="20"/>
              </w:rPr>
            </w:pPr>
          </w:p>
          <w:p w14:paraId="2643BCEC" w14:textId="77777777" w:rsidR="005577F9" w:rsidRPr="00F130B6" w:rsidRDefault="005577F9" w:rsidP="000F1B44">
            <w:pPr>
              <w:pStyle w:val="ListParagraph"/>
              <w:numPr>
                <w:ilvl w:val="0"/>
                <w:numId w:val="9"/>
              </w:numPr>
              <w:ind w:left="360"/>
              <w:rPr>
                <w:sz w:val="20"/>
                <w:szCs w:val="20"/>
              </w:rPr>
            </w:pPr>
            <w:r w:rsidRPr="00F130B6">
              <w:rPr>
                <w:sz w:val="20"/>
                <w:szCs w:val="20"/>
              </w:rPr>
              <w:t>Develop a framework for an ongoing local area planning program to provide solutions to meet the specific needs of individual local areas and support their unique character and identity.</w:t>
            </w:r>
          </w:p>
          <w:p w14:paraId="0FB36F3C" w14:textId="77777777" w:rsidR="00011F8A" w:rsidRPr="00F130B6" w:rsidRDefault="00011F8A" w:rsidP="000F1B44">
            <w:pPr>
              <w:rPr>
                <w:sz w:val="20"/>
                <w:szCs w:val="20"/>
              </w:rPr>
            </w:pPr>
          </w:p>
          <w:p w14:paraId="71BF032F" w14:textId="77777777" w:rsidR="00011F8A" w:rsidRPr="00F130B6" w:rsidRDefault="005577F9" w:rsidP="000F1B44">
            <w:pPr>
              <w:pStyle w:val="ListParagraph"/>
              <w:numPr>
                <w:ilvl w:val="0"/>
                <w:numId w:val="9"/>
              </w:numPr>
              <w:ind w:left="360"/>
              <w:rPr>
                <w:sz w:val="20"/>
                <w:szCs w:val="20"/>
              </w:rPr>
            </w:pPr>
            <w:r w:rsidRPr="00F130B6">
              <w:rPr>
                <w:sz w:val="20"/>
                <w:szCs w:val="20"/>
              </w:rPr>
              <w:t xml:space="preserve">Engage our community to co-design the liveability of their neighbourhoods through planning, </w:t>
            </w:r>
            <w:proofErr w:type="spellStart"/>
            <w:r w:rsidRPr="00F130B6">
              <w:rPr>
                <w:sz w:val="20"/>
                <w:szCs w:val="20"/>
              </w:rPr>
              <w:t>placemaking</w:t>
            </w:r>
            <w:proofErr w:type="spellEnd"/>
            <w:r w:rsidRPr="00F130B6">
              <w:rPr>
                <w:sz w:val="20"/>
                <w:szCs w:val="20"/>
              </w:rPr>
              <w:t>, and the management of community assets.</w:t>
            </w:r>
          </w:p>
          <w:p w14:paraId="47EA14FA" w14:textId="77777777" w:rsidR="00011F8A" w:rsidRDefault="00011F8A" w:rsidP="00011F8A">
            <w:pPr>
              <w:pStyle w:val="ListParagraph"/>
            </w:pPr>
          </w:p>
        </w:tc>
        <w:tc>
          <w:tcPr>
            <w:tcW w:w="6395" w:type="dxa"/>
          </w:tcPr>
          <w:p w14:paraId="7A339674" w14:textId="77777777" w:rsidR="00B9287E" w:rsidRDefault="00B9287E" w:rsidP="005D09D5"/>
        </w:tc>
      </w:tr>
      <w:tr w:rsidR="005577F9" w14:paraId="6281B075" w14:textId="77777777" w:rsidTr="005000AC">
        <w:trPr>
          <w:cantSplit/>
        </w:trPr>
        <w:tc>
          <w:tcPr>
            <w:tcW w:w="14743" w:type="dxa"/>
            <w:gridSpan w:val="3"/>
          </w:tcPr>
          <w:p w14:paraId="6AC5F817" w14:textId="77777777" w:rsidR="005577F9" w:rsidRDefault="005577F9" w:rsidP="005577F9">
            <w:r>
              <w:t xml:space="preserve">   </w:t>
            </w:r>
            <w:r>
              <w:rPr>
                <w:b/>
                <w:sz w:val="28"/>
                <w:szCs w:val="28"/>
              </w:rPr>
              <w:t>Proposed initiative 5 of 6 – “</w:t>
            </w:r>
            <w:r w:rsidRPr="005577F9">
              <w:rPr>
                <w:b/>
                <w:sz w:val="28"/>
                <w:szCs w:val="28"/>
              </w:rPr>
              <w:t>Thriving Economy</w:t>
            </w:r>
            <w:r>
              <w:rPr>
                <w:b/>
                <w:sz w:val="28"/>
                <w:szCs w:val="28"/>
              </w:rPr>
              <w:t>”</w:t>
            </w:r>
          </w:p>
          <w:p w14:paraId="47CB6F82" w14:textId="77777777" w:rsidR="005577F9" w:rsidRDefault="005577F9" w:rsidP="005577F9"/>
        </w:tc>
      </w:tr>
      <w:tr w:rsidR="00B9287E" w14:paraId="001C4E45" w14:textId="77777777" w:rsidTr="005000AC">
        <w:trPr>
          <w:cantSplit/>
        </w:trPr>
        <w:tc>
          <w:tcPr>
            <w:tcW w:w="1940" w:type="dxa"/>
          </w:tcPr>
          <w:p w14:paraId="245B575D" w14:textId="4B358356" w:rsidR="00B9287E" w:rsidRDefault="00985FF0" w:rsidP="005D09D5">
            <w:r>
              <w:rPr>
                <w:b/>
              </w:rPr>
              <w:t xml:space="preserve">Our 2041 </w:t>
            </w:r>
            <w:r w:rsidR="005577F9" w:rsidRPr="004F5DFC">
              <w:rPr>
                <w:b/>
              </w:rPr>
              <w:t>Goal</w:t>
            </w:r>
          </w:p>
        </w:tc>
        <w:tc>
          <w:tcPr>
            <w:tcW w:w="6408" w:type="dxa"/>
          </w:tcPr>
          <w:p w14:paraId="5F3362F9" w14:textId="77777777" w:rsidR="00B9287E" w:rsidRPr="00F130B6" w:rsidRDefault="005577F9" w:rsidP="005577F9">
            <w:pPr>
              <w:rPr>
                <w:sz w:val="20"/>
                <w:szCs w:val="20"/>
              </w:rPr>
            </w:pPr>
            <w:r w:rsidRPr="00F130B6">
              <w:rPr>
                <w:sz w:val="20"/>
                <w:szCs w:val="20"/>
              </w:rPr>
              <w:t>Our thriving economy recognises the benefit of our unique geography and is underpinned by enabling infrastructure, supportive policy and successful partnerships which maximise opportunity for growth in</w:t>
            </w:r>
            <w:r w:rsidR="000F1B44" w:rsidRPr="00F130B6">
              <w:rPr>
                <w:sz w:val="20"/>
                <w:szCs w:val="20"/>
              </w:rPr>
              <w:t xml:space="preserve"> </w:t>
            </w:r>
            <w:r w:rsidRPr="00F130B6">
              <w:rPr>
                <w:sz w:val="20"/>
                <w:szCs w:val="20"/>
              </w:rPr>
              <w:t>industry, job creation, innovation and investment.</w:t>
            </w:r>
          </w:p>
          <w:p w14:paraId="5168E2A4" w14:textId="77777777" w:rsidR="00011F8A" w:rsidRDefault="00011F8A" w:rsidP="005577F9"/>
        </w:tc>
        <w:tc>
          <w:tcPr>
            <w:tcW w:w="6395" w:type="dxa"/>
          </w:tcPr>
          <w:p w14:paraId="3FCB94E8" w14:textId="77777777" w:rsidR="00B9287E" w:rsidRDefault="00B9287E" w:rsidP="005D09D5"/>
        </w:tc>
      </w:tr>
      <w:tr w:rsidR="00B9287E" w14:paraId="5CAA48B9" w14:textId="77777777" w:rsidTr="005000AC">
        <w:trPr>
          <w:cantSplit/>
        </w:trPr>
        <w:tc>
          <w:tcPr>
            <w:tcW w:w="1940" w:type="dxa"/>
          </w:tcPr>
          <w:p w14:paraId="58F35334" w14:textId="1B52E060" w:rsidR="00B9287E" w:rsidRDefault="00985FF0" w:rsidP="005D09D5">
            <w:r>
              <w:rPr>
                <w:b/>
              </w:rPr>
              <w:lastRenderedPageBreak/>
              <w:t xml:space="preserve">Our 2026 </w:t>
            </w:r>
            <w:r w:rsidR="005577F9" w:rsidRPr="004F5DFC">
              <w:rPr>
                <w:b/>
              </w:rPr>
              <w:t>Objectives</w:t>
            </w:r>
          </w:p>
        </w:tc>
        <w:tc>
          <w:tcPr>
            <w:tcW w:w="6408" w:type="dxa"/>
          </w:tcPr>
          <w:p w14:paraId="09CBDD31" w14:textId="55768004" w:rsidR="005577F9" w:rsidRPr="00F130B6" w:rsidRDefault="005577F9" w:rsidP="005577F9">
            <w:pPr>
              <w:rPr>
                <w:sz w:val="20"/>
                <w:szCs w:val="20"/>
              </w:rPr>
            </w:pPr>
            <w:r w:rsidRPr="00F130B6">
              <w:rPr>
                <w:sz w:val="20"/>
                <w:szCs w:val="20"/>
              </w:rPr>
              <w:t>5.1 Increase the city’s productivity and economic growth</w:t>
            </w:r>
            <w:r w:rsidR="00011F8A" w:rsidRPr="00F130B6">
              <w:rPr>
                <w:sz w:val="20"/>
                <w:szCs w:val="20"/>
              </w:rPr>
              <w:t xml:space="preserve"> </w:t>
            </w:r>
            <w:r w:rsidRPr="00F130B6">
              <w:rPr>
                <w:sz w:val="20"/>
                <w:szCs w:val="20"/>
              </w:rPr>
              <w:t>through the delivery of infrastructure and well</w:t>
            </w:r>
            <w:r w:rsidR="00985FF0" w:rsidRPr="00F130B6">
              <w:rPr>
                <w:sz w:val="20"/>
                <w:szCs w:val="20"/>
              </w:rPr>
              <w:t>-</w:t>
            </w:r>
            <w:r w:rsidRPr="00F130B6">
              <w:rPr>
                <w:sz w:val="20"/>
                <w:szCs w:val="20"/>
              </w:rPr>
              <w:t>planned,</w:t>
            </w:r>
            <w:r w:rsidR="00011F8A" w:rsidRPr="00F130B6">
              <w:rPr>
                <w:sz w:val="20"/>
                <w:szCs w:val="20"/>
              </w:rPr>
              <w:t xml:space="preserve"> </w:t>
            </w:r>
            <w:r w:rsidRPr="00F130B6">
              <w:rPr>
                <w:sz w:val="20"/>
                <w:szCs w:val="20"/>
              </w:rPr>
              <w:t>vibrant, connected precincts and centres.</w:t>
            </w:r>
          </w:p>
          <w:p w14:paraId="6CF166DB" w14:textId="77777777" w:rsidR="00011F8A" w:rsidRPr="00F130B6" w:rsidRDefault="00011F8A" w:rsidP="005577F9">
            <w:pPr>
              <w:rPr>
                <w:sz w:val="20"/>
                <w:szCs w:val="20"/>
              </w:rPr>
            </w:pPr>
          </w:p>
          <w:p w14:paraId="0403D965" w14:textId="77777777" w:rsidR="00011F8A" w:rsidRPr="00F130B6" w:rsidRDefault="005577F9" w:rsidP="005577F9">
            <w:pPr>
              <w:rPr>
                <w:sz w:val="20"/>
                <w:szCs w:val="20"/>
              </w:rPr>
            </w:pPr>
            <w:r w:rsidRPr="00F130B6">
              <w:rPr>
                <w:sz w:val="20"/>
                <w:szCs w:val="20"/>
              </w:rPr>
              <w:t>5.2 Foster development in key industries through</w:t>
            </w:r>
            <w:r w:rsidR="00011F8A" w:rsidRPr="00F130B6">
              <w:rPr>
                <w:sz w:val="20"/>
                <w:szCs w:val="20"/>
              </w:rPr>
              <w:t xml:space="preserve"> </w:t>
            </w:r>
            <w:r w:rsidRPr="00F130B6">
              <w:rPr>
                <w:sz w:val="20"/>
                <w:szCs w:val="20"/>
              </w:rPr>
              <w:t>national and international partnerships with the</w:t>
            </w:r>
            <w:r w:rsidR="00011F8A" w:rsidRPr="00F130B6">
              <w:rPr>
                <w:sz w:val="20"/>
                <w:szCs w:val="20"/>
              </w:rPr>
              <w:t xml:space="preserve"> </w:t>
            </w:r>
            <w:r w:rsidRPr="00F130B6">
              <w:rPr>
                <w:sz w:val="20"/>
                <w:szCs w:val="20"/>
              </w:rPr>
              <w:t>education sector, government, business, and industry</w:t>
            </w:r>
            <w:r w:rsidR="00011F8A" w:rsidRPr="00F130B6">
              <w:rPr>
                <w:sz w:val="20"/>
                <w:szCs w:val="20"/>
              </w:rPr>
              <w:t xml:space="preserve"> </w:t>
            </w:r>
            <w:r w:rsidRPr="00F130B6">
              <w:rPr>
                <w:sz w:val="20"/>
                <w:szCs w:val="20"/>
              </w:rPr>
              <w:t>stakeholders.</w:t>
            </w:r>
          </w:p>
          <w:p w14:paraId="22B7B8A8" w14:textId="77777777" w:rsidR="00011F8A" w:rsidRPr="00F130B6" w:rsidRDefault="00011F8A" w:rsidP="005577F9">
            <w:pPr>
              <w:rPr>
                <w:sz w:val="20"/>
                <w:szCs w:val="20"/>
              </w:rPr>
            </w:pPr>
          </w:p>
          <w:p w14:paraId="7D33CB03" w14:textId="77777777" w:rsidR="005577F9" w:rsidRPr="00F130B6" w:rsidRDefault="005577F9" w:rsidP="005577F9">
            <w:pPr>
              <w:rPr>
                <w:sz w:val="20"/>
                <w:szCs w:val="20"/>
              </w:rPr>
            </w:pPr>
            <w:r w:rsidRPr="00F130B6">
              <w:rPr>
                <w:sz w:val="20"/>
                <w:szCs w:val="20"/>
              </w:rPr>
              <w:t>5.3 Harness opportunities for existing and emerging</w:t>
            </w:r>
            <w:r w:rsidR="00011F8A" w:rsidRPr="00F130B6">
              <w:rPr>
                <w:sz w:val="20"/>
                <w:szCs w:val="20"/>
              </w:rPr>
              <w:t xml:space="preserve"> </w:t>
            </w:r>
            <w:r w:rsidRPr="00F130B6">
              <w:rPr>
                <w:sz w:val="20"/>
                <w:szCs w:val="20"/>
              </w:rPr>
              <w:t>technologies and infrastructure to drive jobs of the</w:t>
            </w:r>
            <w:r w:rsidR="00011F8A" w:rsidRPr="00F130B6">
              <w:rPr>
                <w:sz w:val="20"/>
                <w:szCs w:val="20"/>
              </w:rPr>
              <w:t xml:space="preserve"> </w:t>
            </w:r>
            <w:r w:rsidRPr="00F130B6">
              <w:rPr>
                <w:sz w:val="20"/>
                <w:szCs w:val="20"/>
              </w:rPr>
              <w:t>future and encourage business and tourism growth.</w:t>
            </w:r>
          </w:p>
          <w:p w14:paraId="470024F4" w14:textId="77777777" w:rsidR="00011F8A" w:rsidRPr="00F130B6" w:rsidRDefault="00011F8A" w:rsidP="005577F9">
            <w:pPr>
              <w:rPr>
                <w:sz w:val="20"/>
                <w:szCs w:val="20"/>
              </w:rPr>
            </w:pPr>
          </w:p>
          <w:p w14:paraId="6B969003" w14:textId="77777777" w:rsidR="005577F9" w:rsidRPr="00F130B6" w:rsidRDefault="005577F9" w:rsidP="005577F9">
            <w:pPr>
              <w:rPr>
                <w:sz w:val="20"/>
                <w:szCs w:val="20"/>
              </w:rPr>
            </w:pPr>
            <w:r w:rsidRPr="00F130B6">
              <w:rPr>
                <w:sz w:val="20"/>
                <w:szCs w:val="20"/>
              </w:rPr>
              <w:t>5.4 Leverage Redlands Coast as a unique and diverse</w:t>
            </w:r>
            <w:r w:rsidR="00011F8A" w:rsidRPr="00F130B6">
              <w:rPr>
                <w:sz w:val="20"/>
                <w:szCs w:val="20"/>
              </w:rPr>
              <w:t xml:space="preserve"> </w:t>
            </w:r>
            <w:r w:rsidRPr="00F130B6">
              <w:rPr>
                <w:sz w:val="20"/>
                <w:szCs w:val="20"/>
              </w:rPr>
              <w:t>tourism destination to capture tourism market share</w:t>
            </w:r>
            <w:r w:rsidR="00011F8A" w:rsidRPr="00F130B6">
              <w:rPr>
                <w:sz w:val="20"/>
                <w:szCs w:val="20"/>
              </w:rPr>
              <w:t xml:space="preserve"> </w:t>
            </w:r>
            <w:r w:rsidRPr="00F130B6">
              <w:rPr>
                <w:sz w:val="20"/>
                <w:szCs w:val="20"/>
              </w:rPr>
              <w:t>and encourage and support local, national and</w:t>
            </w:r>
            <w:r w:rsidR="00011F8A" w:rsidRPr="00F130B6">
              <w:rPr>
                <w:sz w:val="20"/>
                <w:szCs w:val="20"/>
              </w:rPr>
              <w:t xml:space="preserve"> </w:t>
            </w:r>
            <w:r w:rsidRPr="00F130B6">
              <w:rPr>
                <w:sz w:val="20"/>
                <w:szCs w:val="20"/>
              </w:rPr>
              <w:t>international tourism.</w:t>
            </w:r>
          </w:p>
          <w:p w14:paraId="0A1FA819" w14:textId="77777777" w:rsidR="00011F8A" w:rsidRPr="00F130B6" w:rsidRDefault="00011F8A" w:rsidP="005577F9">
            <w:pPr>
              <w:rPr>
                <w:sz w:val="20"/>
                <w:szCs w:val="20"/>
              </w:rPr>
            </w:pPr>
          </w:p>
          <w:p w14:paraId="7B8074DC" w14:textId="77777777" w:rsidR="00B9287E" w:rsidRPr="00F130B6" w:rsidRDefault="005577F9" w:rsidP="005577F9">
            <w:pPr>
              <w:rPr>
                <w:sz w:val="20"/>
                <w:szCs w:val="20"/>
              </w:rPr>
            </w:pPr>
            <w:r w:rsidRPr="00F130B6">
              <w:rPr>
                <w:sz w:val="20"/>
                <w:szCs w:val="20"/>
              </w:rPr>
              <w:t>5.5 Deliver activities, events, performances and</w:t>
            </w:r>
            <w:r w:rsidR="00011F8A" w:rsidRPr="00F130B6">
              <w:rPr>
                <w:sz w:val="20"/>
                <w:szCs w:val="20"/>
              </w:rPr>
              <w:t xml:space="preserve"> </w:t>
            </w:r>
            <w:r w:rsidRPr="00F130B6">
              <w:rPr>
                <w:sz w:val="20"/>
                <w:szCs w:val="20"/>
              </w:rPr>
              <w:t>experiences that bring social, cultural and economic</w:t>
            </w:r>
            <w:r w:rsidR="00011F8A" w:rsidRPr="00F130B6">
              <w:rPr>
                <w:sz w:val="20"/>
                <w:szCs w:val="20"/>
              </w:rPr>
              <w:t xml:space="preserve"> </w:t>
            </w:r>
            <w:r w:rsidRPr="00F130B6">
              <w:rPr>
                <w:sz w:val="20"/>
                <w:szCs w:val="20"/>
              </w:rPr>
              <w:t>benefits to the community.</w:t>
            </w:r>
          </w:p>
          <w:p w14:paraId="0A101B74" w14:textId="77777777" w:rsidR="00011F8A" w:rsidRDefault="00011F8A" w:rsidP="005577F9"/>
        </w:tc>
        <w:tc>
          <w:tcPr>
            <w:tcW w:w="6395" w:type="dxa"/>
          </w:tcPr>
          <w:p w14:paraId="26F9EA9D" w14:textId="77777777" w:rsidR="00B9287E" w:rsidRDefault="00B9287E" w:rsidP="005D09D5"/>
        </w:tc>
      </w:tr>
      <w:tr w:rsidR="00B9287E" w14:paraId="7E602191" w14:textId="77777777" w:rsidTr="005000AC">
        <w:trPr>
          <w:cantSplit/>
        </w:trPr>
        <w:tc>
          <w:tcPr>
            <w:tcW w:w="1940" w:type="dxa"/>
          </w:tcPr>
          <w:p w14:paraId="0BB4CA2F" w14:textId="77777777" w:rsidR="007E16A5" w:rsidRDefault="005577F9" w:rsidP="005D09D5">
            <w:pPr>
              <w:rPr>
                <w:b/>
              </w:rPr>
            </w:pPr>
            <w:r w:rsidRPr="004F5DFC">
              <w:rPr>
                <w:b/>
              </w:rPr>
              <w:t>Catalyst Project</w:t>
            </w:r>
            <w:r>
              <w:rPr>
                <w:b/>
              </w:rPr>
              <w:t>s</w:t>
            </w:r>
            <w:r w:rsidR="007E16A5">
              <w:rPr>
                <w:b/>
              </w:rPr>
              <w:t xml:space="preserve"> </w:t>
            </w:r>
          </w:p>
          <w:p w14:paraId="31BD32E9" w14:textId="77777777" w:rsidR="00B9287E" w:rsidRDefault="007E16A5" w:rsidP="005D09D5">
            <w:r>
              <w:rPr>
                <w:b/>
              </w:rPr>
              <w:t>for ‘Thriving Economy’</w:t>
            </w:r>
          </w:p>
        </w:tc>
        <w:tc>
          <w:tcPr>
            <w:tcW w:w="6408" w:type="dxa"/>
          </w:tcPr>
          <w:p w14:paraId="4256D336" w14:textId="77777777" w:rsidR="005577F9" w:rsidRPr="00F130B6" w:rsidRDefault="005577F9" w:rsidP="005577F9">
            <w:pPr>
              <w:rPr>
                <w:sz w:val="20"/>
                <w:szCs w:val="20"/>
              </w:rPr>
            </w:pPr>
            <w:r w:rsidRPr="00F130B6">
              <w:rPr>
                <w:sz w:val="20"/>
                <w:szCs w:val="20"/>
              </w:rPr>
              <w:t xml:space="preserve">1. </w:t>
            </w:r>
            <w:proofErr w:type="spellStart"/>
            <w:r w:rsidRPr="00F130B6">
              <w:rPr>
                <w:sz w:val="20"/>
                <w:szCs w:val="20"/>
              </w:rPr>
              <w:t>Hilliards</w:t>
            </w:r>
            <w:proofErr w:type="spellEnd"/>
            <w:r w:rsidRPr="00F130B6">
              <w:rPr>
                <w:sz w:val="20"/>
                <w:szCs w:val="20"/>
              </w:rPr>
              <w:t xml:space="preserve"> Creek including MacArthur Street Land – Seek</w:t>
            </w:r>
            <w:r w:rsidR="00011F8A" w:rsidRPr="00F130B6">
              <w:rPr>
                <w:sz w:val="20"/>
                <w:szCs w:val="20"/>
              </w:rPr>
              <w:t xml:space="preserve"> </w:t>
            </w:r>
            <w:r w:rsidRPr="00F130B6">
              <w:rPr>
                <w:sz w:val="20"/>
                <w:szCs w:val="20"/>
              </w:rPr>
              <w:t>opportunities for investment in infrastructure for</w:t>
            </w:r>
            <w:r w:rsidR="00011F8A" w:rsidRPr="00F130B6">
              <w:rPr>
                <w:sz w:val="20"/>
                <w:szCs w:val="20"/>
              </w:rPr>
              <w:t xml:space="preserve"> </w:t>
            </w:r>
            <w:r w:rsidRPr="00F130B6">
              <w:rPr>
                <w:sz w:val="20"/>
                <w:szCs w:val="20"/>
              </w:rPr>
              <w:t>eco-friendly tourism and facilities that will benefit the</w:t>
            </w:r>
            <w:r w:rsidR="00011F8A" w:rsidRPr="00F130B6">
              <w:rPr>
                <w:sz w:val="20"/>
                <w:szCs w:val="20"/>
              </w:rPr>
              <w:t xml:space="preserve"> </w:t>
            </w:r>
            <w:r w:rsidRPr="00F130B6">
              <w:rPr>
                <w:sz w:val="20"/>
                <w:szCs w:val="20"/>
              </w:rPr>
              <w:t>community.</w:t>
            </w:r>
          </w:p>
          <w:p w14:paraId="17F18BCC" w14:textId="77777777" w:rsidR="00011F8A" w:rsidRPr="00F130B6" w:rsidRDefault="00011F8A" w:rsidP="005577F9">
            <w:pPr>
              <w:rPr>
                <w:sz w:val="20"/>
                <w:szCs w:val="20"/>
              </w:rPr>
            </w:pPr>
          </w:p>
          <w:p w14:paraId="288CC809" w14:textId="77777777" w:rsidR="005577F9" w:rsidRPr="00F130B6" w:rsidRDefault="005577F9" w:rsidP="005577F9">
            <w:pPr>
              <w:rPr>
                <w:sz w:val="20"/>
                <w:szCs w:val="20"/>
              </w:rPr>
            </w:pPr>
            <w:r w:rsidRPr="00F130B6">
              <w:rPr>
                <w:sz w:val="20"/>
                <w:szCs w:val="20"/>
              </w:rPr>
              <w:t>2. Toondah Harbour Priority Development Area – Progress</w:t>
            </w:r>
            <w:r w:rsidR="00011F8A" w:rsidRPr="00F130B6">
              <w:rPr>
                <w:sz w:val="20"/>
                <w:szCs w:val="20"/>
              </w:rPr>
              <w:t xml:space="preserve"> </w:t>
            </w:r>
            <w:r w:rsidRPr="00F130B6">
              <w:rPr>
                <w:sz w:val="20"/>
                <w:szCs w:val="20"/>
              </w:rPr>
              <w:t>Council’s obligations under its Development Agreement</w:t>
            </w:r>
            <w:r w:rsidR="00011F8A" w:rsidRPr="00F130B6">
              <w:rPr>
                <w:sz w:val="20"/>
                <w:szCs w:val="20"/>
              </w:rPr>
              <w:t xml:space="preserve"> </w:t>
            </w:r>
            <w:r w:rsidRPr="00F130B6">
              <w:rPr>
                <w:sz w:val="20"/>
                <w:szCs w:val="20"/>
              </w:rPr>
              <w:t>with Economic Development Queensland and Walker</w:t>
            </w:r>
            <w:r w:rsidR="00011F8A" w:rsidRPr="00F130B6">
              <w:rPr>
                <w:sz w:val="20"/>
                <w:szCs w:val="20"/>
              </w:rPr>
              <w:t xml:space="preserve"> </w:t>
            </w:r>
            <w:r w:rsidRPr="00F130B6">
              <w:rPr>
                <w:sz w:val="20"/>
                <w:szCs w:val="20"/>
              </w:rPr>
              <w:t>Corporation to support the commitment to reinforce</w:t>
            </w:r>
            <w:r w:rsidR="00011F8A" w:rsidRPr="00F130B6">
              <w:rPr>
                <w:sz w:val="20"/>
                <w:szCs w:val="20"/>
              </w:rPr>
              <w:t xml:space="preserve"> </w:t>
            </w:r>
            <w:r w:rsidRPr="00F130B6">
              <w:rPr>
                <w:sz w:val="20"/>
                <w:szCs w:val="20"/>
              </w:rPr>
              <w:t>Toondah Harbour as the regional gateway to Moreton</w:t>
            </w:r>
            <w:r w:rsidR="00011F8A" w:rsidRPr="00F130B6">
              <w:rPr>
                <w:sz w:val="20"/>
                <w:szCs w:val="20"/>
              </w:rPr>
              <w:t xml:space="preserve"> </w:t>
            </w:r>
            <w:r w:rsidRPr="00F130B6">
              <w:rPr>
                <w:sz w:val="20"/>
                <w:szCs w:val="20"/>
              </w:rPr>
              <w:t>Bay and the islands.</w:t>
            </w:r>
          </w:p>
          <w:p w14:paraId="3BE2BA37" w14:textId="77777777" w:rsidR="00011F8A" w:rsidRPr="00F130B6" w:rsidRDefault="00011F8A" w:rsidP="005577F9">
            <w:pPr>
              <w:rPr>
                <w:sz w:val="20"/>
                <w:szCs w:val="20"/>
              </w:rPr>
            </w:pPr>
          </w:p>
          <w:p w14:paraId="040EAB9F" w14:textId="77777777" w:rsidR="00B9287E" w:rsidRPr="00F130B6" w:rsidRDefault="005577F9" w:rsidP="005577F9">
            <w:pPr>
              <w:rPr>
                <w:sz w:val="20"/>
                <w:szCs w:val="20"/>
              </w:rPr>
            </w:pPr>
            <w:r w:rsidRPr="00F130B6">
              <w:rPr>
                <w:sz w:val="20"/>
                <w:szCs w:val="20"/>
              </w:rPr>
              <w:t xml:space="preserve">3. </w:t>
            </w:r>
            <w:proofErr w:type="spellStart"/>
            <w:r w:rsidRPr="00F130B6">
              <w:rPr>
                <w:sz w:val="20"/>
                <w:szCs w:val="20"/>
              </w:rPr>
              <w:t>Weinam</w:t>
            </w:r>
            <w:proofErr w:type="spellEnd"/>
            <w:r w:rsidRPr="00F130B6">
              <w:rPr>
                <w:sz w:val="20"/>
                <w:szCs w:val="20"/>
              </w:rPr>
              <w:t xml:space="preserve"> Creek Priority Development Area – Progress</w:t>
            </w:r>
            <w:r w:rsidR="00011F8A" w:rsidRPr="00F130B6">
              <w:rPr>
                <w:sz w:val="20"/>
                <w:szCs w:val="20"/>
              </w:rPr>
              <w:t xml:space="preserve"> </w:t>
            </w:r>
            <w:r w:rsidRPr="00F130B6">
              <w:rPr>
                <w:sz w:val="20"/>
                <w:szCs w:val="20"/>
              </w:rPr>
              <w:t>Council’s staged master-plan that will transform</w:t>
            </w:r>
            <w:r w:rsidR="00011F8A" w:rsidRPr="00F130B6">
              <w:rPr>
                <w:sz w:val="20"/>
                <w:szCs w:val="20"/>
              </w:rPr>
              <w:t xml:space="preserve"> </w:t>
            </w:r>
            <w:r w:rsidRPr="00F130B6">
              <w:rPr>
                <w:sz w:val="20"/>
                <w:szCs w:val="20"/>
              </w:rPr>
              <w:t>the waterfront of Redland Bay, provide community</w:t>
            </w:r>
            <w:r w:rsidR="00011F8A" w:rsidRPr="00F130B6">
              <w:rPr>
                <w:sz w:val="20"/>
                <w:szCs w:val="20"/>
              </w:rPr>
              <w:t xml:space="preserve"> </w:t>
            </w:r>
            <w:r w:rsidRPr="00F130B6">
              <w:rPr>
                <w:sz w:val="20"/>
                <w:szCs w:val="20"/>
              </w:rPr>
              <w:t>infrastructure for local families, improve the usability</w:t>
            </w:r>
            <w:r w:rsidR="00011F8A" w:rsidRPr="00F130B6">
              <w:rPr>
                <w:sz w:val="20"/>
                <w:szCs w:val="20"/>
              </w:rPr>
              <w:t xml:space="preserve"> </w:t>
            </w:r>
            <w:r w:rsidRPr="00F130B6">
              <w:rPr>
                <w:sz w:val="20"/>
                <w:szCs w:val="20"/>
              </w:rPr>
              <w:t>of the transport hub, attract visitors, create jobs and</w:t>
            </w:r>
            <w:r w:rsidR="007E16A5" w:rsidRPr="00F130B6">
              <w:rPr>
                <w:sz w:val="20"/>
                <w:szCs w:val="20"/>
              </w:rPr>
              <w:t xml:space="preserve"> </w:t>
            </w:r>
            <w:r w:rsidRPr="00F130B6">
              <w:rPr>
                <w:sz w:val="20"/>
                <w:szCs w:val="20"/>
              </w:rPr>
              <w:t>drive economic development in the area.</w:t>
            </w:r>
          </w:p>
          <w:p w14:paraId="41DAABDB" w14:textId="77777777" w:rsidR="00011F8A" w:rsidRPr="00F130B6" w:rsidRDefault="00011F8A" w:rsidP="005577F9">
            <w:pPr>
              <w:rPr>
                <w:sz w:val="20"/>
                <w:szCs w:val="20"/>
              </w:rPr>
            </w:pPr>
          </w:p>
        </w:tc>
        <w:tc>
          <w:tcPr>
            <w:tcW w:w="6395" w:type="dxa"/>
          </w:tcPr>
          <w:p w14:paraId="7CFFDA21" w14:textId="77777777" w:rsidR="00B9287E" w:rsidRDefault="00B9287E" w:rsidP="005D09D5"/>
        </w:tc>
      </w:tr>
      <w:tr w:rsidR="00B9287E" w14:paraId="4437A47F" w14:textId="77777777" w:rsidTr="005000AC">
        <w:trPr>
          <w:cantSplit/>
        </w:trPr>
        <w:tc>
          <w:tcPr>
            <w:tcW w:w="1940" w:type="dxa"/>
          </w:tcPr>
          <w:p w14:paraId="48F4A200" w14:textId="77777777" w:rsidR="005577F9" w:rsidRPr="006B6E36" w:rsidRDefault="005577F9" w:rsidP="005577F9">
            <w:pPr>
              <w:rPr>
                <w:b/>
              </w:rPr>
            </w:pPr>
            <w:r w:rsidRPr="006B6E36">
              <w:rPr>
                <w:b/>
              </w:rPr>
              <w:lastRenderedPageBreak/>
              <w:t>Key Initiatives</w:t>
            </w:r>
          </w:p>
          <w:p w14:paraId="6BF7AA3F" w14:textId="77777777" w:rsidR="00B9287E" w:rsidRDefault="005577F9" w:rsidP="005577F9">
            <w:pPr>
              <w:rPr>
                <w:b/>
              </w:rPr>
            </w:pPr>
            <w:r w:rsidRPr="006B6E36">
              <w:rPr>
                <w:b/>
              </w:rPr>
              <w:t>2021-2026</w:t>
            </w:r>
          </w:p>
          <w:p w14:paraId="174B2155" w14:textId="77777777" w:rsidR="007E16A5" w:rsidRDefault="007E16A5" w:rsidP="005577F9">
            <w:pPr>
              <w:rPr>
                <w:b/>
              </w:rPr>
            </w:pPr>
          </w:p>
          <w:p w14:paraId="384A89D4" w14:textId="77777777" w:rsidR="007E16A5" w:rsidRDefault="007E16A5" w:rsidP="005577F9">
            <w:r>
              <w:rPr>
                <w:b/>
              </w:rPr>
              <w:t>for ‘Thriving Economy’</w:t>
            </w:r>
          </w:p>
        </w:tc>
        <w:tc>
          <w:tcPr>
            <w:tcW w:w="6408" w:type="dxa"/>
          </w:tcPr>
          <w:p w14:paraId="1E965C97" w14:textId="77777777" w:rsidR="005577F9" w:rsidRPr="00F130B6" w:rsidRDefault="005577F9" w:rsidP="005577F9">
            <w:pPr>
              <w:rPr>
                <w:sz w:val="20"/>
                <w:szCs w:val="20"/>
              </w:rPr>
            </w:pPr>
            <w:r w:rsidRPr="00F130B6">
              <w:rPr>
                <w:sz w:val="20"/>
                <w:szCs w:val="20"/>
              </w:rPr>
              <w:t>1. Continue to progress the Redlands Economic</w:t>
            </w:r>
            <w:r w:rsidR="00011F8A" w:rsidRPr="00F130B6">
              <w:rPr>
                <w:sz w:val="20"/>
                <w:szCs w:val="20"/>
              </w:rPr>
              <w:t xml:space="preserve"> </w:t>
            </w:r>
            <w:r w:rsidRPr="00F130B6">
              <w:rPr>
                <w:sz w:val="20"/>
                <w:szCs w:val="20"/>
              </w:rPr>
              <w:t>Development Framework 2041 and implement the key</w:t>
            </w:r>
            <w:r w:rsidR="00011F8A" w:rsidRPr="00F130B6">
              <w:rPr>
                <w:sz w:val="20"/>
                <w:szCs w:val="20"/>
              </w:rPr>
              <w:t xml:space="preserve"> </w:t>
            </w:r>
            <w:r w:rsidRPr="00F130B6">
              <w:rPr>
                <w:sz w:val="20"/>
                <w:szCs w:val="20"/>
              </w:rPr>
              <w:t>industry sector plans.</w:t>
            </w:r>
          </w:p>
          <w:p w14:paraId="096AC6C7" w14:textId="77777777" w:rsidR="00011F8A" w:rsidRPr="00F130B6" w:rsidRDefault="00011F8A" w:rsidP="005577F9">
            <w:pPr>
              <w:rPr>
                <w:sz w:val="20"/>
                <w:szCs w:val="20"/>
              </w:rPr>
            </w:pPr>
          </w:p>
          <w:p w14:paraId="6058836D" w14:textId="77777777" w:rsidR="005577F9" w:rsidRPr="00F130B6" w:rsidRDefault="005577F9" w:rsidP="005577F9">
            <w:pPr>
              <w:rPr>
                <w:sz w:val="20"/>
                <w:szCs w:val="20"/>
              </w:rPr>
            </w:pPr>
            <w:r w:rsidRPr="00F130B6">
              <w:rPr>
                <w:sz w:val="20"/>
                <w:szCs w:val="20"/>
              </w:rPr>
              <w:t>2. Promote Redlands Coast as a destination of choice</w:t>
            </w:r>
            <w:r w:rsidR="00011F8A" w:rsidRPr="00F130B6">
              <w:rPr>
                <w:sz w:val="20"/>
                <w:szCs w:val="20"/>
              </w:rPr>
              <w:t xml:space="preserve"> </w:t>
            </w:r>
            <w:r w:rsidRPr="00F130B6">
              <w:rPr>
                <w:sz w:val="20"/>
                <w:szCs w:val="20"/>
              </w:rPr>
              <w:t>through the delivery of the Redlands Coast Destination</w:t>
            </w:r>
            <w:r w:rsidR="00011F8A" w:rsidRPr="00F130B6">
              <w:rPr>
                <w:sz w:val="20"/>
                <w:szCs w:val="20"/>
              </w:rPr>
              <w:t xml:space="preserve"> </w:t>
            </w:r>
            <w:r w:rsidRPr="00F130B6">
              <w:rPr>
                <w:sz w:val="20"/>
                <w:szCs w:val="20"/>
              </w:rPr>
              <w:t>Management Plan.</w:t>
            </w:r>
          </w:p>
          <w:p w14:paraId="3EB6E336" w14:textId="77777777" w:rsidR="00011F8A" w:rsidRPr="00F130B6" w:rsidRDefault="00011F8A" w:rsidP="005577F9">
            <w:pPr>
              <w:rPr>
                <w:sz w:val="20"/>
                <w:szCs w:val="20"/>
              </w:rPr>
            </w:pPr>
          </w:p>
          <w:p w14:paraId="093756B4" w14:textId="77777777" w:rsidR="005577F9" w:rsidRPr="00F130B6" w:rsidRDefault="005577F9" w:rsidP="005577F9">
            <w:pPr>
              <w:rPr>
                <w:sz w:val="20"/>
                <w:szCs w:val="20"/>
              </w:rPr>
            </w:pPr>
            <w:r w:rsidRPr="00F130B6">
              <w:rPr>
                <w:sz w:val="20"/>
                <w:szCs w:val="20"/>
              </w:rPr>
              <w:t>3. Advocate for infrastructure to improve the city’s digital</w:t>
            </w:r>
            <w:r w:rsidR="00011F8A" w:rsidRPr="00F130B6">
              <w:rPr>
                <w:sz w:val="20"/>
                <w:szCs w:val="20"/>
              </w:rPr>
              <w:t xml:space="preserve"> </w:t>
            </w:r>
            <w:r w:rsidRPr="00F130B6">
              <w:rPr>
                <w:sz w:val="20"/>
                <w:szCs w:val="20"/>
              </w:rPr>
              <w:t>connectivity.</w:t>
            </w:r>
          </w:p>
          <w:p w14:paraId="2B05E0D4" w14:textId="77777777" w:rsidR="00011F8A" w:rsidRPr="00F130B6" w:rsidRDefault="00011F8A" w:rsidP="005577F9">
            <w:pPr>
              <w:rPr>
                <w:sz w:val="20"/>
                <w:szCs w:val="20"/>
              </w:rPr>
            </w:pPr>
          </w:p>
          <w:p w14:paraId="1B8EE9A7" w14:textId="77777777" w:rsidR="00B9287E" w:rsidRPr="00F130B6" w:rsidRDefault="005577F9" w:rsidP="005577F9">
            <w:pPr>
              <w:rPr>
                <w:sz w:val="20"/>
                <w:szCs w:val="20"/>
              </w:rPr>
            </w:pPr>
            <w:r w:rsidRPr="00F130B6">
              <w:rPr>
                <w:sz w:val="20"/>
                <w:szCs w:val="20"/>
              </w:rPr>
              <w:t>4. Encourage circular economy opportunities among</w:t>
            </w:r>
            <w:r w:rsidR="00011F8A" w:rsidRPr="00F130B6">
              <w:rPr>
                <w:sz w:val="20"/>
                <w:szCs w:val="20"/>
              </w:rPr>
              <w:t xml:space="preserve"> </w:t>
            </w:r>
            <w:r w:rsidRPr="00F130B6">
              <w:rPr>
                <w:sz w:val="20"/>
                <w:szCs w:val="20"/>
              </w:rPr>
              <w:t>the community, industry, local businesses and</w:t>
            </w:r>
            <w:r w:rsidR="000F1B44" w:rsidRPr="00F130B6">
              <w:rPr>
                <w:sz w:val="20"/>
                <w:szCs w:val="20"/>
              </w:rPr>
              <w:t xml:space="preserve"> </w:t>
            </w:r>
            <w:r w:rsidRPr="00F130B6">
              <w:rPr>
                <w:sz w:val="20"/>
                <w:szCs w:val="20"/>
              </w:rPr>
              <w:t>entrepreneurs and assist in building capacity of</w:t>
            </w:r>
            <w:r w:rsidR="000F1B44" w:rsidRPr="00F130B6">
              <w:rPr>
                <w:sz w:val="20"/>
                <w:szCs w:val="20"/>
              </w:rPr>
              <w:t xml:space="preserve"> </w:t>
            </w:r>
            <w:r w:rsidRPr="00F130B6">
              <w:rPr>
                <w:sz w:val="20"/>
                <w:szCs w:val="20"/>
              </w:rPr>
              <w:t>businesses to realise opportunities.</w:t>
            </w:r>
          </w:p>
          <w:p w14:paraId="54A66DD4" w14:textId="77777777" w:rsidR="00011F8A" w:rsidRPr="00F130B6" w:rsidRDefault="00011F8A" w:rsidP="005577F9">
            <w:pPr>
              <w:rPr>
                <w:sz w:val="20"/>
                <w:szCs w:val="20"/>
              </w:rPr>
            </w:pPr>
          </w:p>
        </w:tc>
        <w:tc>
          <w:tcPr>
            <w:tcW w:w="6395" w:type="dxa"/>
          </w:tcPr>
          <w:p w14:paraId="0FD046C5" w14:textId="77777777" w:rsidR="00B9287E" w:rsidRDefault="00B9287E" w:rsidP="005D09D5"/>
        </w:tc>
      </w:tr>
      <w:tr w:rsidR="005577F9" w14:paraId="67B26FEB" w14:textId="77777777" w:rsidTr="005000AC">
        <w:trPr>
          <w:cantSplit/>
        </w:trPr>
        <w:tc>
          <w:tcPr>
            <w:tcW w:w="8348" w:type="dxa"/>
            <w:gridSpan w:val="2"/>
          </w:tcPr>
          <w:p w14:paraId="25AE6711" w14:textId="77777777" w:rsidR="005577F9" w:rsidRDefault="005577F9" w:rsidP="005577F9">
            <w:r>
              <w:rPr>
                <w:b/>
                <w:sz w:val="28"/>
                <w:szCs w:val="28"/>
              </w:rPr>
              <w:t>Proposed initiative 6 of 6 – “</w:t>
            </w:r>
            <w:r w:rsidRPr="005577F9">
              <w:rPr>
                <w:b/>
                <w:sz w:val="28"/>
                <w:szCs w:val="28"/>
              </w:rPr>
              <w:t>Efficient and</w:t>
            </w:r>
            <w:r>
              <w:rPr>
                <w:b/>
                <w:sz w:val="28"/>
                <w:szCs w:val="28"/>
              </w:rPr>
              <w:t xml:space="preserve"> </w:t>
            </w:r>
            <w:r w:rsidRPr="005577F9">
              <w:rPr>
                <w:b/>
                <w:sz w:val="28"/>
                <w:szCs w:val="28"/>
              </w:rPr>
              <w:t>Effective</w:t>
            </w:r>
            <w:r>
              <w:rPr>
                <w:b/>
                <w:sz w:val="28"/>
                <w:szCs w:val="28"/>
              </w:rPr>
              <w:t xml:space="preserve"> </w:t>
            </w:r>
            <w:r w:rsidRPr="005577F9">
              <w:rPr>
                <w:b/>
                <w:sz w:val="28"/>
                <w:szCs w:val="28"/>
              </w:rPr>
              <w:t>Organisation</w:t>
            </w:r>
            <w:r>
              <w:rPr>
                <w:b/>
                <w:sz w:val="28"/>
                <w:szCs w:val="28"/>
              </w:rPr>
              <w:t>”</w:t>
            </w:r>
            <w:r>
              <w:t xml:space="preserve"> </w:t>
            </w:r>
          </w:p>
        </w:tc>
        <w:tc>
          <w:tcPr>
            <w:tcW w:w="6395" w:type="dxa"/>
          </w:tcPr>
          <w:p w14:paraId="2EB4C33B" w14:textId="77777777" w:rsidR="005577F9" w:rsidRDefault="005577F9" w:rsidP="005577F9"/>
        </w:tc>
      </w:tr>
      <w:tr w:rsidR="005577F9" w14:paraId="75789537" w14:textId="77777777" w:rsidTr="005000AC">
        <w:trPr>
          <w:cantSplit/>
        </w:trPr>
        <w:tc>
          <w:tcPr>
            <w:tcW w:w="1940" w:type="dxa"/>
          </w:tcPr>
          <w:p w14:paraId="437C8122" w14:textId="345E77D2" w:rsidR="005577F9" w:rsidRDefault="00985FF0" w:rsidP="005D09D5">
            <w:r>
              <w:rPr>
                <w:b/>
              </w:rPr>
              <w:t xml:space="preserve">Our 2041 </w:t>
            </w:r>
            <w:r w:rsidR="007439A1" w:rsidRPr="004F5DFC">
              <w:rPr>
                <w:b/>
              </w:rPr>
              <w:t>Goal</w:t>
            </w:r>
          </w:p>
        </w:tc>
        <w:tc>
          <w:tcPr>
            <w:tcW w:w="6408" w:type="dxa"/>
          </w:tcPr>
          <w:p w14:paraId="1A72CB5F" w14:textId="77777777" w:rsidR="005577F9" w:rsidRPr="00F130B6" w:rsidRDefault="007439A1" w:rsidP="007439A1">
            <w:pPr>
              <w:rPr>
                <w:sz w:val="20"/>
                <w:szCs w:val="20"/>
              </w:rPr>
            </w:pPr>
            <w:r w:rsidRPr="00F130B6">
              <w:rPr>
                <w:sz w:val="20"/>
                <w:szCs w:val="20"/>
              </w:rPr>
              <w:t>Council employees are proud to serve and deliver</w:t>
            </w:r>
            <w:r w:rsidR="000F1B44" w:rsidRPr="00F130B6">
              <w:rPr>
                <w:sz w:val="20"/>
                <w:szCs w:val="20"/>
              </w:rPr>
              <w:t xml:space="preserve"> </w:t>
            </w:r>
            <w:r w:rsidRPr="00F130B6">
              <w:rPr>
                <w:sz w:val="20"/>
                <w:szCs w:val="20"/>
              </w:rPr>
              <w:t>continuous improvement, sustainable service delivery</w:t>
            </w:r>
            <w:r w:rsidR="000F1B44" w:rsidRPr="00F130B6">
              <w:rPr>
                <w:sz w:val="20"/>
                <w:szCs w:val="20"/>
              </w:rPr>
              <w:t xml:space="preserve"> </w:t>
            </w:r>
            <w:r w:rsidRPr="00F130B6">
              <w:rPr>
                <w:sz w:val="20"/>
                <w:szCs w:val="20"/>
              </w:rPr>
              <w:t>and valued customer service for the betterment of our</w:t>
            </w:r>
            <w:r w:rsidR="000F1B44" w:rsidRPr="00F130B6">
              <w:rPr>
                <w:sz w:val="20"/>
                <w:szCs w:val="20"/>
              </w:rPr>
              <w:t xml:space="preserve"> </w:t>
            </w:r>
            <w:r w:rsidRPr="00F130B6">
              <w:rPr>
                <w:sz w:val="20"/>
                <w:szCs w:val="20"/>
              </w:rPr>
              <w:t>community.</w:t>
            </w:r>
          </w:p>
          <w:p w14:paraId="40F0C312" w14:textId="77777777" w:rsidR="00011F8A" w:rsidRPr="00F130B6" w:rsidRDefault="00011F8A" w:rsidP="007439A1">
            <w:pPr>
              <w:rPr>
                <w:sz w:val="20"/>
                <w:szCs w:val="20"/>
              </w:rPr>
            </w:pPr>
          </w:p>
        </w:tc>
        <w:tc>
          <w:tcPr>
            <w:tcW w:w="6395" w:type="dxa"/>
          </w:tcPr>
          <w:p w14:paraId="6F784EEC" w14:textId="77777777" w:rsidR="005577F9" w:rsidRDefault="005577F9" w:rsidP="005D09D5"/>
        </w:tc>
      </w:tr>
      <w:tr w:rsidR="005577F9" w14:paraId="3B6B37CC" w14:textId="77777777" w:rsidTr="005000AC">
        <w:trPr>
          <w:cantSplit/>
        </w:trPr>
        <w:tc>
          <w:tcPr>
            <w:tcW w:w="1940" w:type="dxa"/>
          </w:tcPr>
          <w:p w14:paraId="2E0144F6" w14:textId="40E6056A" w:rsidR="005577F9" w:rsidRDefault="00985FF0" w:rsidP="005D09D5">
            <w:r>
              <w:rPr>
                <w:b/>
              </w:rPr>
              <w:t xml:space="preserve">Our 2026 </w:t>
            </w:r>
            <w:r w:rsidR="007439A1" w:rsidRPr="004F5DFC">
              <w:rPr>
                <w:b/>
              </w:rPr>
              <w:t>Objectives</w:t>
            </w:r>
          </w:p>
        </w:tc>
        <w:tc>
          <w:tcPr>
            <w:tcW w:w="6408" w:type="dxa"/>
          </w:tcPr>
          <w:p w14:paraId="01BF4D17" w14:textId="77777777" w:rsidR="007439A1" w:rsidRPr="00F130B6" w:rsidRDefault="007439A1" w:rsidP="007439A1">
            <w:pPr>
              <w:rPr>
                <w:sz w:val="20"/>
                <w:szCs w:val="20"/>
              </w:rPr>
            </w:pPr>
            <w:r w:rsidRPr="00F130B6">
              <w:rPr>
                <w:sz w:val="20"/>
                <w:szCs w:val="20"/>
              </w:rPr>
              <w:t>6.1 Improve the efficiency and effectiveness of Council’s service delivery.</w:t>
            </w:r>
          </w:p>
          <w:p w14:paraId="22FD15EB" w14:textId="77777777" w:rsidR="00011F8A" w:rsidRPr="00F130B6" w:rsidRDefault="00011F8A" w:rsidP="007439A1">
            <w:pPr>
              <w:rPr>
                <w:sz w:val="20"/>
                <w:szCs w:val="20"/>
              </w:rPr>
            </w:pPr>
          </w:p>
          <w:p w14:paraId="623E9271" w14:textId="77777777" w:rsidR="007439A1" w:rsidRPr="00F130B6" w:rsidRDefault="007439A1" w:rsidP="007439A1">
            <w:pPr>
              <w:rPr>
                <w:sz w:val="20"/>
                <w:szCs w:val="20"/>
              </w:rPr>
            </w:pPr>
            <w:r w:rsidRPr="00F130B6">
              <w:rPr>
                <w:sz w:val="20"/>
                <w:szCs w:val="20"/>
              </w:rPr>
              <w:t>6.2 Facilitate business transformation pathways for innovation, integration, and collaboration to meet the current and future needs of our city.</w:t>
            </w:r>
          </w:p>
          <w:p w14:paraId="1584E121" w14:textId="77777777" w:rsidR="00011F8A" w:rsidRPr="00F130B6" w:rsidRDefault="00011F8A" w:rsidP="007439A1">
            <w:pPr>
              <w:rPr>
                <w:sz w:val="20"/>
                <w:szCs w:val="20"/>
              </w:rPr>
            </w:pPr>
          </w:p>
          <w:p w14:paraId="25BD6DEE" w14:textId="77777777" w:rsidR="007439A1" w:rsidRPr="00F130B6" w:rsidRDefault="007439A1" w:rsidP="007439A1">
            <w:pPr>
              <w:rPr>
                <w:sz w:val="20"/>
                <w:szCs w:val="20"/>
              </w:rPr>
            </w:pPr>
            <w:r w:rsidRPr="00F130B6">
              <w:rPr>
                <w:sz w:val="20"/>
                <w:szCs w:val="20"/>
              </w:rPr>
              <w:t>6.3 Continue developing our employees and culture to ensure a connected, resilient, inclusive and thriving workforce.</w:t>
            </w:r>
          </w:p>
          <w:p w14:paraId="6F2F0D1D" w14:textId="77777777" w:rsidR="00011F8A" w:rsidRPr="00F130B6" w:rsidRDefault="00011F8A" w:rsidP="007439A1">
            <w:pPr>
              <w:rPr>
                <w:sz w:val="20"/>
                <w:szCs w:val="20"/>
              </w:rPr>
            </w:pPr>
          </w:p>
          <w:p w14:paraId="7B170093" w14:textId="7D3E4047" w:rsidR="007439A1" w:rsidRDefault="007439A1" w:rsidP="007439A1">
            <w:pPr>
              <w:rPr>
                <w:sz w:val="20"/>
                <w:szCs w:val="20"/>
              </w:rPr>
            </w:pPr>
            <w:r w:rsidRPr="00F130B6">
              <w:rPr>
                <w:sz w:val="20"/>
                <w:szCs w:val="20"/>
              </w:rPr>
              <w:t>6.4 Demonstrate good governance through transparent, accountable processes and sustainable practices and asset management.</w:t>
            </w:r>
          </w:p>
          <w:p w14:paraId="5834EC63" w14:textId="77777777" w:rsidR="00BE263C" w:rsidRPr="00F130B6" w:rsidRDefault="00BE263C" w:rsidP="007439A1">
            <w:pPr>
              <w:rPr>
                <w:sz w:val="20"/>
                <w:szCs w:val="20"/>
              </w:rPr>
            </w:pPr>
          </w:p>
          <w:p w14:paraId="3C7E0F19" w14:textId="77777777" w:rsidR="005577F9" w:rsidRPr="00F130B6" w:rsidRDefault="007439A1" w:rsidP="007439A1">
            <w:pPr>
              <w:rPr>
                <w:sz w:val="20"/>
                <w:szCs w:val="20"/>
              </w:rPr>
            </w:pPr>
            <w:r w:rsidRPr="00F130B6">
              <w:rPr>
                <w:sz w:val="20"/>
                <w:szCs w:val="20"/>
              </w:rPr>
              <w:t>6.5 Promote a workplace where our employees actively care, support and protect the wellbeing of themselves and others.</w:t>
            </w:r>
          </w:p>
          <w:p w14:paraId="4B160A1F" w14:textId="77777777" w:rsidR="00011F8A" w:rsidRPr="00F130B6" w:rsidRDefault="00011F8A" w:rsidP="007439A1">
            <w:pPr>
              <w:rPr>
                <w:sz w:val="20"/>
                <w:szCs w:val="20"/>
              </w:rPr>
            </w:pPr>
          </w:p>
        </w:tc>
        <w:tc>
          <w:tcPr>
            <w:tcW w:w="6395" w:type="dxa"/>
          </w:tcPr>
          <w:p w14:paraId="278F3183" w14:textId="77777777" w:rsidR="005577F9" w:rsidRDefault="005577F9" w:rsidP="005D09D5"/>
        </w:tc>
      </w:tr>
      <w:tr w:rsidR="00B9287E" w14:paraId="314DD8B3" w14:textId="77777777" w:rsidTr="005000AC">
        <w:trPr>
          <w:cantSplit/>
        </w:trPr>
        <w:tc>
          <w:tcPr>
            <w:tcW w:w="1940" w:type="dxa"/>
          </w:tcPr>
          <w:p w14:paraId="1B485258" w14:textId="694BEADA" w:rsidR="00B9287E" w:rsidRDefault="007439A1" w:rsidP="005D09D5">
            <w:pPr>
              <w:rPr>
                <w:b/>
              </w:rPr>
            </w:pPr>
            <w:r w:rsidRPr="004F5DFC">
              <w:rPr>
                <w:b/>
              </w:rPr>
              <w:lastRenderedPageBreak/>
              <w:t>Catalyst Project</w:t>
            </w:r>
          </w:p>
          <w:p w14:paraId="408BCD84" w14:textId="77777777" w:rsidR="007E16A5" w:rsidRDefault="007E16A5" w:rsidP="007E16A5">
            <w:r>
              <w:rPr>
                <w:b/>
              </w:rPr>
              <w:t>for ‘Efficient and Effective Organisation’</w:t>
            </w:r>
          </w:p>
        </w:tc>
        <w:tc>
          <w:tcPr>
            <w:tcW w:w="6408" w:type="dxa"/>
          </w:tcPr>
          <w:p w14:paraId="4E5808BC" w14:textId="77777777" w:rsidR="00B9287E" w:rsidRPr="00F130B6" w:rsidRDefault="007439A1" w:rsidP="007439A1">
            <w:pPr>
              <w:rPr>
                <w:sz w:val="20"/>
                <w:szCs w:val="20"/>
              </w:rPr>
            </w:pPr>
            <w:r w:rsidRPr="00F130B6">
              <w:rPr>
                <w:sz w:val="20"/>
                <w:szCs w:val="20"/>
              </w:rPr>
              <w:t>1. New Fibre Optic Network – Deliver Council’s fast fibre</w:t>
            </w:r>
            <w:r w:rsidR="000F1B44" w:rsidRPr="00F130B6">
              <w:rPr>
                <w:sz w:val="20"/>
                <w:szCs w:val="20"/>
              </w:rPr>
              <w:t xml:space="preserve"> </w:t>
            </w:r>
            <w:r w:rsidRPr="00F130B6">
              <w:rPr>
                <w:sz w:val="20"/>
                <w:szCs w:val="20"/>
              </w:rPr>
              <w:t>optic network to provide savings for Council’s own</w:t>
            </w:r>
            <w:r w:rsidR="000F1B44" w:rsidRPr="00F130B6">
              <w:rPr>
                <w:sz w:val="20"/>
                <w:szCs w:val="20"/>
              </w:rPr>
              <w:t xml:space="preserve"> </w:t>
            </w:r>
            <w:r w:rsidRPr="00F130B6">
              <w:rPr>
                <w:sz w:val="20"/>
                <w:szCs w:val="20"/>
              </w:rPr>
              <w:t>existing operating costs, improve connectivity between</w:t>
            </w:r>
            <w:r w:rsidR="000F1B44" w:rsidRPr="00F130B6">
              <w:rPr>
                <w:sz w:val="20"/>
                <w:szCs w:val="20"/>
              </w:rPr>
              <w:t xml:space="preserve"> </w:t>
            </w:r>
            <w:r w:rsidRPr="00F130B6">
              <w:rPr>
                <w:sz w:val="20"/>
                <w:szCs w:val="20"/>
              </w:rPr>
              <w:t>Council sites, while also offering capacity to improve</w:t>
            </w:r>
            <w:r w:rsidR="000F1B44" w:rsidRPr="00F130B6">
              <w:rPr>
                <w:sz w:val="20"/>
                <w:szCs w:val="20"/>
              </w:rPr>
              <w:t xml:space="preserve"> </w:t>
            </w:r>
            <w:r w:rsidRPr="00F130B6">
              <w:rPr>
                <w:sz w:val="20"/>
                <w:szCs w:val="20"/>
              </w:rPr>
              <w:t>services for local businesses.</w:t>
            </w:r>
          </w:p>
          <w:p w14:paraId="2253EE96" w14:textId="77777777" w:rsidR="00011F8A" w:rsidRPr="00F130B6" w:rsidRDefault="00011F8A" w:rsidP="007439A1">
            <w:pPr>
              <w:rPr>
                <w:sz w:val="20"/>
                <w:szCs w:val="20"/>
              </w:rPr>
            </w:pPr>
          </w:p>
        </w:tc>
        <w:tc>
          <w:tcPr>
            <w:tcW w:w="6395" w:type="dxa"/>
          </w:tcPr>
          <w:p w14:paraId="08F4C59D" w14:textId="77777777" w:rsidR="00B9287E" w:rsidRDefault="00B9287E" w:rsidP="005D09D5"/>
        </w:tc>
      </w:tr>
      <w:tr w:rsidR="00B9287E" w14:paraId="671E642C" w14:textId="77777777" w:rsidTr="005000AC">
        <w:trPr>
          <w:cantSplit/>
        </w:trPr>
        <w:tc>
          <w:tcPr>
            <w:tcW w:w="1940" w:type="dxa"/>
          </w:tcPr>
          <w:p w14:paraId="127F1B81" w14:textId="77777777" w:rsidR="007439A1" w:rsidRPr="006B6E36" w:rsidRDefault="007439A1" w:rsidP="007439A1">
            <w:pPr>
              <w:rPr>
                <w:b/>
              </w:rPr>
            </w:pPr>
            <w:r w:rsidRPr="006B6E36">
              <w:rPr>
                <w:b/>
              </w:rPr>
              <w:t>Key Initiatives</w:t>
            </w:r>
          </w:p>
          <w:p w14:paraId="314EDA7D" w14:textId="77777777" w:rsidR="00B9287E" w:rsidRDefault="007439A1" w:rsidP="007439A1">
            <w:pPr>
              <w:rPr>
                <w:b/>
              </w:rPr>
            </w:pPr>
            <w:r w:rsidRPr="006B6E36">
              <w:rPr>
                <w:b/>
              </w:rPr>
              <w:t>2021-2026</w:t>
            </w:r>
          </w:p>
          <w:p w14:paraId="3920B0D9" w14:textId="77777777" w:rsidR="007E16A5" w:rsidRDefault="007E16A5" w:rsidP="007439A1">
            <w:pPr>
              <w:rPr>
                <w:b/>
              </w:rPr>
            </w:pPr>
          </w:p>
          <w:p w14:paraId="362D3A97" w14:textId="77777777" w:rsidR="007E16A5" w:rsidRDefault="007E16A5" w:rsidP="007439A1">
            <w:r>
              <w:rPr>
                <w:b/>
              </w:rPr>
              <w:t>for ‘Efficient and Effective Organisation’</w:t>
            </w:r>
          </w:p>
        </w:tc>
        <w:tc>
          <w:tcPr>
            <w:tcW w:w="6408" w:type="dxa"/>
          </w:tcPr>
          <w:p w14:paraId="002D90D2" w14:textId="77777777" w:rsidR="007439A1" w:rsidRPr="00F130B6" w:rsidRDefault="007439A1" w:rsidP="00011F8A">
            <w:pPr>
              <w:pStyle w:val="ListParagraph"/>
              <w:numPr>
                <w:ilvl w:val="0"/>
                <w:numId w:val="10"/>
              </w:numPr>
              <w:ind w:left="360"/>
              <w:rPr>
                <w:sz w:val="20"/>
                <w:szCs w:val="20"/>
              </w:rPr>
            </w:pPr>
            <w:r w:rsidRPr="00F130B6">
              <w:rPr>
                <w:sz w:val="20"/>
                <w:szCs w:val="20"/>
              </w:rPr>
              <w:t>Review Council services to ensure we have the right offering, to meet our community needs and remain financially sustainable.</w:t>
            </w:r>
          </w:p>
          <w:p w14:paraId="6F197338" w14:textId="77777777" w:rsidR="00011F8A" w:rsidRPr="00F130B6" w:rsidRDefault="00011F8A" w:rsidP="00011F8A">
            <w:pPr>
              <w:rPr>
                <w:sz w:val="20"/>
                <w:szCs w:val="20"/>
              </w:rPr>
            </w:pPr>
          </w:p>
          <w:p w14:paraId="3E662E9F" w14:textId="77777777" w:rsidR="007439A1" w:rsidRPr="00F130B6" w:rsidRDefault="007439A1" w:rsidP="00011F8A">
            <w:pPr>
              <w:pStyle w:val="ListParagraph"/>
              <w:numPr>
                <w:ilvl w:val="0"/>
                <w:numId w:val="10"/>
              </w:numPr>
              <w:ind w:left="360"/>
              <w:rPr>
                <w:sz w:val="20"/>
                <w:szCs w:val="20"/>
              </w:rPr>
            </w:pPr>
            <w:r w:rsidRPr="00F130B6">
              <w:rPr>
                <w:sz w:val="20"/>
                <w:szCs w:val="20"/>
              </w:rPr>
              <w:t>Focus on our employees, through the finalisation and implementation of our People Strategy and Safety Strategy.</w:t>
            </w:r>
          </w:p>
          <w:p w14:paraId="7117549D" w14:textId="77777777" w:rsidR="00011F8A" w:rsidRPr="00F130B6" w:rsidRDefault="00011F8A" w:rsidP="00011F8A">
            <w:pPr>
              <w:rPr>
                <w:sz w:val="20"/>
                <w:szCs w:val="20"/>
              </w:rPr>
            </w:pPr>
          </w:p>
          <w:p w14:paraId="2715F67C" w14:textId="77777777" w:rsidR="007439A1" w:rsidRPr="00F130B6" w:rsidRDefault="007439A1" w:rsidP="00011F8A">
            <w:pPr>
              <w:pStyle w:val="ListParagraph"/>
              <w:numPr>
                <w:ilvl w:val="0"/>
                <w:numId w:val="10"/>
              </w:numPr>
              <w:ind w:left="360"/>
              <w:rPr>
                <w:sz w:val="20"/>
                <w:szCs w:val="20"/>
              </w:rPr>
            </w:pPr>
            <w:r w:rsidRPr="00F130B6">
              <w:rPr>
                <w:sz w:val="20"/>
                <w:szCs w:val="20"/>
              </w:rPr>
              <w:t>Plan for and support new technologies and processes to deliver sustainable service delivery solutions that provide an improved customer experience.</w:t>
            </w:r>
          </w:p>
          <w:p w14:paraId="109DB8CF" w14:textId="77777777" w:rsidR="00011F8A" w:rsidRPr="00F130B6" w:rsidRDefault="00011F8A" w:rsidP="00011F8A">
            <w:pPr>
              <w:rPr>
                <w:sz w:val="20"/>
                <w:szCs w:val="20"/>
              </w:rPr>
            </w:pPr>
          </w:p>
          <w:p w14:paraId="0DC794CD" w14:textId="77777777" w:rsidR="007439A1" w:rsidRPr="00F130B6" w:rsidRDefault="007439A1" w:rsidP="00011F8A">
            <w:pPr>
              <w:pStyle w:val="ListParagraph"/>
              <w:numPr>
                <w:ilvl w:val="0"/>
                <w:numId w:val="10"/>
              </w:numPr>
              <w:ind w:left="360"/>
              <w:rPr>
                <w:sz w:val="20"/>
                <w:szCs w:val="20"/>
              </w:rPr>
            </w:pPr>
            <w:r w:rsidRPr="00F130B6">
              <w:rPr>
                <w:sz w:val="20"/>
                <w:szCs w:val="20"/>
              </w:rPr>
              <w:t>Continue our asset management transformation by using improved data to shift from reactive to planned maintenance.</w:t>
            </w:r>
          </w:p>
          <w:p w14:paraId="3CA42768" w14:textId="77777777" w:rsidR="00011F8A" w:rsidRPr="00F130B6" w:rsidRDefault="00011F8A" w:rsidP="00011F8A">
            <w:pPr>
              <w:rPr>
                <w:sz w:val="20"/>
                <w:szCs w:val="20"/>
              </w:rPr>
            </w:pPr>
          </w:p>
          <w:p w14:paraId="00889DB2" w14:textId="77777777" w:rsidR="007439A1" w:rsidRPr="00F130B6" w:rsidRDefault="007439A1" w:rsidP="00011F8A">
            <w:pPr>
              <w:pStyle w:val="ListParagraph"/>
              <w:numPr>
                <w:ilvl w:val="0"/>
                <w:numId w:val="10"/>
              </w:numPr>
              <w:ind w:left="360"/>
              <w:rPr>
                <w:sz w:val="20"/>
                <w:szCs w:val="20"/>
              </w:rPr>
            </w:pPr>
            <w:r w:rsidRPr="00F130B6">
              <w:rPr>
                <w:sz w:val="20"/>
                <w:szCs w:val="20"/>
              </w:rPr>
              <w:t>Improve our value for money delivery through the upgrade of our financial management system.</w:t>
            </w:r>
          </w:p>
          <w:p w14:paraId="14167222" w14:textId="77777777" w:rsidR="00011F8A" w:rsidRPr="00F130B6" w:rsidRDefault="00011F8A" w:rsidP="00011F8A">
            <w:pPr>
              <w:rPr>
                <w:sz w:val="20"/>
                <w:szCs w:val="20"/>
              </w:rPr>
            </w:pPr>
          </w:p>
          <w:p w14:paraId="3C254C3C" w14:textId="77777777" w:rsidR="00011F8A" w:rsidRPr="00F130B6" w:rsidRDefault="007439A1" w:rsidP="00011F8A">
            <w:pPr>
              <w:pStyle w:val="ListParagraph"/>
              <w:numPr>
                <w:ilvl w:val="0"/>
                <w:numId w:val="10"/>
              </w:numPr>
              <w:ind w:left="360"/>
              <w:rPr>
                <w:sz w:val="20"/>
                <w:szCs w:val="20"/>
              </w:rPr>
            </w:pPr>
            <w:r w:rsidRPr="00F130B6">
              <w:rPr>
                <w:sz w:val="20"/>
                <w:szCs w:val="20"/>
              </w:rPr>
              <w:t>Strengthen internal efficiencies, external savings and Council’s long-term sustainability to deliver on the Corporate Plan through implementation of strategic procurement practices.</w:t>
            </w:r>
          </w:p>
          <w:p w14:paraId="7DEA5C84" w14:textId="77777777" w:rsidR="007E16A5" w:rsidRPr="00F130B6" w:rsidRDefault="007E16A5" w:rsidP="007E16A5">
            <w:pPr>
              <w:pStyle w:val="ListParagraph"/>
              <w:rPr>
                <w:sz w:val="20"/>
                <w:szCs w:val="20"/>
              </w:rPr>
            </w:pPr>
          </w:p>
          <w:p w14:paraId="22EC3DD3" w14:textId="77777777" w:rsidR="007E16A5" w:rsidRPr="00F130B6" w:rsidRDefault="007E16A5" w:rsidP="007E16A5">
            <w:pPr>
              <w:rPr>
                <w:sz w:val="20"/>
                <w:szCs w:val="20"/>
              </w:rPr>
            </w:pPr>
          </w:p>
        </w:tc>
        <w:tc>
          <w:tcPr>
            <w:tcW w:w="6395" w:type="dxa"/>
          </w:tcPr>
          <w:p w14:paraId="5C0C8385" w14:textId="77777777" w:rsidR="00B9287E" w:rsidRDefault="00B9287E" w:rsidP="005D09D5"/>
        </w:tc>
      </w:tr>
    </w:tbl>
    <w:p w14:paraId="13F5EA8B" w14:textId="77777777" w:rsidR="003840A1" w:rsidRDefault="003840A1"/>
    <w:tbl>
      <w:tblPr>
        <w:tblStyle w:val="TableGrid"/>
        <w:tblW w:w="14743" w:type="dxa"/>
        <w:tblInd w:w="-318" w:type="dxa"/>
        <w:tblLook w:val="04A0" w:firstRow="1" w:lastRow="0" w:firstColumn="1" w:lastColumn="0" w:noHBand="0" w:noVBand="1"/>
      </w:tblPr>
      <w:tblGrid>
        <w:gridCol w:w="14743"/>
      </w:tblGrid>
      <w:tr w:rsidR="00C96121" w14:paraId="329639EE" w14:textId="77777777" w:rsidTr="00C96121">
        <w:tc>
          <w:tcPr>
            <w:tcW w:w="14743" w:type="dxa"/>
          </w:tcPr>
          <w:p w14:paraId="6CC38FBE" w14:textId="02456DB6" w:rsidR="00C96121" w:rsidRDefault="00C96121" w:rsidP="00C96121">
            <w:r>
              <w:t xml:space="preserve">General comments in response to the draft  document </w:t>
            </w:r>
          </w:p>
          <w:p w14:paraId="0A466EBD" w14:textId="3D23E8B7" w:rsidR="00C96121" w:rsidRDefault="00C96121" w:rsidP="00C96121">
            <w:r>
              <w:t>Our Future Redlands</w:t>
            </w:r>
            <w:r>
              <w:t xml:space="preserve"> - </w:t>
            </w:r>
            <w:r>
              <w:t>A Corporate Plan to 2026 and Beyond</w:t>
            </w:r>
          </w:p>
        </w:tc>
      </w:tr>
      <w:tr w:rsidR="00C96121" w14:paraId="6A163848" w14:textId="77777777" w:rsidTr="00C96121">
        <w:tc>
          <w:tcPr>
            <w:tcW w:w="14743" w:type="dxa"/>
          </w:tcPr>
          <w:p w14:paraId="48393747" w14:textId="77777777" w:rsidR="00C96121" w:rsidRDefault="00C96121">
            <w:bookmarkStart w:id="0" w:name="_GoBack"/>
            <w:bookmarkEnd w:id="0"/>
          </w:p>
        </w:tc>
      </w:tr>
    </w:tbl>
    <w:p w14:paraId="7917814C" w14:textId="77777777" w:rsidR="00C96121" w:rsidRDefault="00C96121"/>
    <w:p w14:paraId="5C3381F4" w14:textId="77777777" w:rsidR="003840A1" w:rsidRDefault="003840A1"/>
    <w:sectPr w:rsidR="003840A1" w:rsidSect="000F1B4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0D227" w14:textId="77777777" w:rsidR="009E3058" w:rsidRDefault="009E3058" w:rsidP="0024139A">
      <w:pPr>
        <w:spacing w:after="0" w:line="240" w:lineRule="auto"/>
      </w:pPr>
      <w:r>
        <w:separator/>
      </w:r>
    </w:p>
  </w:endnote>
  <w:endnote w:type="continuationSeparator" w:id="0">
    <w:p w14:paraId="429F3331" w14:textId="77777777" w:rsidR="009E3058" w:rsidRDefault="009E3058" w:rsidP="0024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84792"/>
      <w:docPartObj>
        <w:docPartGallery w:val="Page Numbers (Bottom of Page)"/>
        <w:docPartUnique/>
      </w:docPartObj>
    </w:sdtPr>
    <w:sdtEndPr>
      <w:rPr>
        <w:noProof/>
      </w:rPr>
    </w:sdtEndPr>
    <w:sdtContent>
      <w:p w14:paraId="5DEC8BE7" w14:textId="28061296" w:rsidR="004A7D50" w:rsidRPr="00F130B6" w:rsidRDefault="00234041">
        <w:pPr>
          <w:pStyle w:val="Footer"/>
          <w:jc w:val="center"/>
          <w:rPr>
            <w:noProof/>
            <w:sz w:val="16"/>
            <w:szCs w:val="16"/>
          </w:rPr>
        </w:pPr>
        <w:r w:rsidRPr="00F130B6">
          <w:rPr>
            <w:sz w:val="18"/>
            <w:szCs w:val="18"/>
          </w:rPr>
          <w:t xml:space="preserve">Page </w:t>
        </w:r>
        <w:r w:rsidR="004A7D50" w:rsidRPr="00F130B6">
          <w:rPr>
            <w:sz w:val="18"/>
            <w:szCs w:val="18"/>
          </w:rPr>
          <w:fldChar w:fldCharType="begin"/>
        </w:r>
        <w:r w:rsidR="004A7D50" w:rsidRPr="00F130B6">
          <w:rPr>
            <w:sz w:val="18"/>
            <w:szCs w:val="18"/>
          </w:rPr>
          <w:instrText xml:space="preserve"> PAGE   \* MERGEFORMAT </w:instrText>
        </w:r>
        <w:r w:rsidR="004A7D50" w:rsidRPr="00F130B6">
          <w:rPr>
            <w:sz w:val="18"/>
            <w:szCs w:val="18"/>
          </w:rPr>
          <w:fldChar w:fldCharType="separate"/>
        </w:r>
        <w:r w:rsidR="00C96121">
          <w:rPr>
            <w:noProof/>
            <w:sz w:val="18"/>
            <w:szCs w:val="18"/>
          </w:rPr>
          <w:t>13</w:t>
        </w:r>
        <w:r w:rsidR="004A7D50" w:rsidRPr="00F130B6">
          <w:rPr>
            <w:noProof/>
            <w:sz w:val="18"/>
            <w:szCs w:val="18"/>
          </w:rPr>
          <w:fldChar w:fldCharType="end"/>
        </w:r>
        <w:r w:rsidR="004A7D50">
          <w:rPr>
            <w:noProof/>
          </w:rPr>
          <w:tab/>
        </w:r>
        <w:r w:rsidR="004A7D50">
          <w:rPr>
            <w:noProof/>
          </w:rPr>
          <w:tab/>
        </w:r>
        <w:r w:rsidR="004A7D50" w:rsidRPr="00F130B6">
          <w:rPr>
            <w:noProof/>
            <w:sz w:val="16"/>
            <w:szCs w:val="16"/>
          </w:rPr>
          <w:t xml:space="preserve">Version </w:t>
        </w:r>
        <w:r w:rsidR="005D526A" w:rsidRPr="00F130B6">
          <w:rPr>
            <w:noProof/>
            <w:sz w:val="16"/>
            <w:szCs w:val="16"/>
          </w:rPr>
          <w:t>2</w:t>
        </w:r>
        <w:r w:rsidR="004A7D50" w:rsidRPr="00F130B6">
          <w:rPr>
            <w:noProof/>
            <w:sz w:val="16"/>
            <w:szCs w:val="16"/>
          </w:rPr>
          <w:t>.00  26 October 2020</w:t>
        </w:r>
      </w:p>
      <w:p w14:paraId="56C00F2F" w14:textId="77777777" w:rsidR="004A7D50" w:rsidRDefault="009E3058">
        <w:pPr>
          <w:pStyle w:val="Footer"/>
          <w:jc w:val="center"/>
        </w:pPr>
      </w:p>
    </w:sdtContent>
  </w:sdt>
  <w:p w14:paraId="211357FE" w14:textId="77777777" w:rsidR="005D09D5" w:rsidRDefault="005D0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1F41" w14:textId="77777777" w:rsidR="009E3058" w:rsidRDefault="009E3058" w:rsidP="0024139A">
      <w:pPr>
        <w:spacing w:after="0" w:line="240" w:lineRule="auto"/>
      </w:pPr>
      <w:r>
        <w:separator/>
      </w:r>
    </w:p>
  </w:footnote>
  <w:footnote w:type="continuationSeparator" w:id="0">
    <w:p w14:paraId="6A4545BD" w14:textId="77777777" w:rsidR="009E3058" w:rsidRDefault="009E3058" w:rsidP="0024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574B" w14:textId="77777777" w:rsidR="005D09D5" w:rsidRPr="0024139A" w:rsidRDefault="005D09D5" w:rsidP="0024139A">
    <w:pPr>
      <w:pStyle w:val="Header"/>
      <w:jc w:val="center"/>
      <w:rPr>
        <w:b/>
        <w:sz w:val="24"/>
        <w:szCs w:val="24"/>
      </w:rPr>
    </w:pPr>
    <w:r w:rsidRPr="0024139A">
      <w:rPr>
        <w:b/>
        <w:sz w:val="24"/>
        <w:szCs w:val="24"/>
      </w:rPr>
      <w:t>Community consultation about Redland City Council’s draft Corporate Plan for 2021-2026</w:t>
    </w:r>
  </w:p>
  <w:p w14:paraId="1D34C977" w14:textId="77777777" w:rsidR="005D09D5" w:rsidRDefault="005D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E58"/>
    <w:multiLevelType w:val="hybridMultilevel"/>
    <w:tmpl w:val="64D85176"/>
    <w:lvl w:ilvl="0" w:tplc="32A66DD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B713F8"/>
    <w:multiLevelType w:val="multilevel"/>
    <w:tmpl w:val="95C4F6A4"/>
    <w:lvl w:ilvl="0">
      <w:start w:val="1"/>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2">
    <w:nsid w:val="27257146"/>
    <w:multiLevelType w:val="hybridMultilevel"/>
    <w:tmpl w:val="45E25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466681"/>
    <w:multiLevelType w:val="hybridMultilevel"/>
    <w:tmpl w:val="5A70F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DB64DE"/>
    <w:multiLevelType w:val="hybridMultilevel"/>
    <w:tmpl w:val="FF285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A5029B"/>
    <w:multiLevelType w:val="hybridMultilevel"/>
    <w:tmpl w:val="AFFCFC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426576B"/>
    <w:multiLevelType w:val="hybridMultilevel"/>
    <w:tmpl w:val="24FE9C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5F837C6"/>
    <w:multiLevelType w:val="hybridMultilevel"/>
    <w:tmpl w:val="04267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7B29AB"/>
    <w:multiLevelType w:val="hybridMultilevel"/>
    <w:tmpl w:val="078A8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CC362E"/>
    <w:multiLevelType w:val="hybridMultilevel"/>
    <w:tmpl w:val="B32E67A0"/>
    <w:lvl w:ilvl="0" w:tplc="BB26428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9"/>
  </w:num>
  <w:num w:numId="6">
    <w:abstractNumId w:val="7"/>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FC"/>
    <w:rsid w:val="0000646E"/>
    <w:rsid w:val="00011F8A"/>
    <w:rsid w:val="000F1B44"/>
    <w:rsid w:val="00234041"/>
    <w:rsid w:val="0024139A"/>
    <w:rsid w:val="002F4FD3"/>
    <w:rsid w:val="003840A1"/>
    <w:rsid w:val="004504D8"/>
    <w:rsid w:val="0049071B"/>
    <w:rsid w:val="004A7D50"/>
    <w:rsid w:val="004F5DFC"/>
    <w:rsid w:val="005000AC"/>
    <w:rsid w:val="005577F9"/>
    <w:rsid w:val="005C6AE7"/>
    <w:rsid w:val="005D09D5"/>
    <w:rsid w:val="005D526A"/>
    <w:rsid w:val="00616E60"/>
    <w:rsid w:val="006B6E36"/>
    <w:rsid w:val="006F5D31"/>
    <w:rsid w:val="007439A1"/>
    <w:rsid w:val="00773659"/>
    <w:rsid w:val="007E16A5"/>
    <w:rsid w:val="008158DC"/>
    <w:rsid w:val="00937ABA"/>
    <w:rsid w:val="00985FF0"/>
    <w:rsid w:val="009E3058"/>
    <w:rsid w:val="00A005D1"/>
    <w:rsid w:val="00B9287E"/>
    <w:rsid w:val="00BE263C"/>
    <w:rsid w:val="00C96121"/>
    <w:rsid w:val="00DA42D0"/>
    <w:rsid w:val="00EB5831"/>
    <w:rsid w:val="00F130B6"/>
    <w:rsid w:val="00F80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39A"/>
    <w:pPr>
      <w:ind w:left="720"/>
      <w:contextualSpacing/>
    </w:pPr>
  </w:style>
  <w:style w:type="paragraph" w:styleId="Header">
    <w:name w:val="header"/>
    <w:basedOn w:val="Normal"/>
    <w:link w:val="HeaderChar"/>
    <w:uiPriority w:val="99"/>
    <w:unhideWhenUsed/>
    <w:rsid w:val="0024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39A"/>
  </w:style>
  <w:style w:type="paragraph" w:styleId="Footer">
    <w:name w:val="footer"/>
    <w:basedOn w:val="Normal"/>
    <w:link w:val="FooterChar"/>
    <w:uiPriority w:val="99"/>
    <w:unhideWhenUsed/>
    <w:rsid w:val="0024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39A"/>
  </w:style>
  <w:style w:type="paragraph" w:styleId="BalloonText">
    <w:name w:val="Balloon Text"/>
    <w:basedOn w:val="Normal"/>
    <w:link w:val="BalloonTextChar"/>
    <w:uiPriority w:val="99"/>
    <w:semiHidden/>
    <w:unhideWhenUsed/>
    <w:rsid w:val="0024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39A"/>
    <w:pPr>
      <w:ind w:left="720"/>
      <w:contextualSpacing/>
    </w:pPr>
  </w:style>
  <w:style w:type="paragraph" w:styleId="Header">
    <w:name w:val="header"/>
    <w:basedOn w:val="Normal"/>
    <w:link w:val="HeaderChar"/>
    <w:uiPriority w:val="99"/>
    <w:unhideWhenUsed/>
    <w:rsid w:val="0024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39A"/>
  </w:style>
  <w:style w:type="paragraph" w:styleId="Footer">
    <w:name w:val="footer"/>
    <w:basedOn w:val="Normal"/>
    <w:link w:val="FooterChar"/>
    <w:uiPriority w:val="99"/>
    <w:unhideWhenUsed/>
    <w:rsid w:val="0024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39A"/>
  </w:style>
  <w:style w:type="paragraph" w:styleId="BalloonText">
    <w:name w:val="Balloon Text"/>
    <w:basedOn w:val="Normal"/>
    <w:link w:val="BalloonTextChar"/>
    <w:uiPriority w:val="99"/>
    <w:semiHidden/>
    <w:unhideWhenUsed/>
    <w:rsid w:val="0024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2020-11-02T22:59:00Z</dcterms:created>
  <dcterms:modified xsi:type="dcterms:W3CDTF">2020-11-02T22:59:00Z</dcterms:modified>
</cp:coreProperties>
</file>